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99" w:val="left" w:leader="none"/>
        </w:tabs>
        <w:spacing w:line="240" w:lineRule="auto"/>
        <w:ind w:left="208" w:right="0" w:firstLine="0"/>
        <w:rPr>
          <w:rFonts w:ascii="Times New Roman"/>
          <w:sz w:val="20"/>
        </w:rPr>
      </w:pPr>
      <w:r>
        <w:rPr>
          <w:rFonts w:ascii="Times New Roman"/>
          <w:sz w:val="20"/>
        </w:rPr>
        <w:drawing>
          <wp:inline distT="0" distB="0" distL="0" distR="0">
            <wp:extent cx="1957031" cy="683132"/>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957031" cy="683132"/>
                    </a:xfrm>
                    <a:prstGeom prst="rect">
                      <a:avLst/>
                    </a:prstGeom>
                  </pic:spPr>
                </pic:pic>
              </a:graphicData>
            </a:graphic>
          </wp:inline>
        </w:drawing>
      </w:r>
      <w:r>
        <w:rPr>
          <w:rFonts w:ascii="Times New Roman"/>
          <w:sz w:val="20"/>
        </w:rPr>
      </w:r>
      <w:r>
        <w:rPr>
          <w:rFonts w:ascii="Times New Roman"/>
          <w:sz w:val="20"/>
        </w:rPr>
        <w:tab/>
      </w:r>
      <w:r>
        <w:rPr>
          <w:rFonts w:ascii="Times New Roman"/>
          <w:position w:val="15"/>
          <w:sz w:val="20"/>
        </w:rPr>
        <w:pict>
          <v:group style="width:294.7pt;height:39.25pt;mso-position-horizontal-relative:char;mso-position-vertical-relative:line" coordorigin="0,0" coordsize="5894,785">
            <v:shape style="position:absolute;left:0;top:0;width:5893;height:396" type="#_x0000_t75" stroked="false">
              <v:imagedata r:id="rId7" o:title=""/>
            </v:shape>
            <v:shape style="position:absolute;left:159;top:389;width:5572;height:396" type="#_x0000_t75" stroked="false">
              <v:imagedata r:id="rId8" o:title=""/>
            </v:shape>
          </v:group>
        </w:pict>
      </w:r>
      <w:r>
        <w:rPr>
          <w:rFonts w:ascii="Times New Roman"/>
          <w:position w:val="15"/>
          <w:sz w:val="20"/>
        </w:rPr>
      </w:r>
    </w:p>
    <w:p>
      <w:pPr>
        <w:pStyle w:val="BodyText"/>
        <w:spacing w:before="9"/>
        <w:rPr>
          <w:rFonts w:ascii="Times New Roman"/>
          <w:sz w:val="21"/>
        </w:rPr>
      </w:pPr>
      <w:r>
        <w:rPr/>
        <w:pict>
          <v:group style="position:absolute;margin-left:171.100006pt;margin-top:14.506pt;width:276.350pt;height:73.150pt;mso-position-horizontal-relative:page;mso-position-vertical-relative:paragraph;z-index:1048;mso-wrap-distance-left:0;mso-wrap-distance-right:0" coordorigin="3422,290" coordsize="5527,1463">
            <v:shape style="position:absolute;left:5151;top:290;width:2261;height:677" type="#_x0000_t75" stroked="false">
              <v:imagedata r:id="rId9" o:title=""/>
            </v:shape>
            <v:shape style="position:absolute;left:3422;top:961;width:1034;height:396" type="#_x0000_t75" stroked="false">
              <v:imagedata r:id="rId10" o:title=""/>
            </v:shape>
            <v:shape style="position:absolute;left:4308;top:975;width:1474;height:374" type="#_x0000_t75" stroked="false">
              <v:imagedata r:id="rId11" o:title=""/>
            </v:shape>
            <v:shape style="position:absolute;left:5648;top:975;width:980;height:374" type="#_x0000_t75" stroked="false">
              <v:imagedata r:id="rId12" o:title=""/>
            </v:shape>
            <v:shape style="position:absolute;left:6469;top:975;width:744;height:374" type="#_x0000_t75" stroked="false">
              <v:imagedata r:id="rId13" o:title=""/>
            </v:shape>
            <v:shape style="position:absolute;left:7089;top:975;width:1859;height:374" type="#_x0000_t75" stroked="false">
              <v:imagedata r:id="rId14" o:title=""/>
            </v:shape>
            <v:shape style="position:absolute;left:4214;top:1357;width:1136;height:396" type="#_x0000_t75" stroked="false">
              <v:imagedata r:id="rId15" o:title=""/>
            </v:shape>
            <v:shape style="position:absolute;left:5208;top:1371;width:2957;height:374" type="#_x0000_t75" stroked="false">
              <v:imagedata r:id="rId16" o:title=""/>
            </v:shape>
            <w10:wrap type="topAndBottom"/>
          </v:group>
        </w:pict>
      </w:r>
    </w:p>
    <w:p>
      <w:pPr>
        <w:pStyle w:val="BodyText"/>
        <w:rPr>
          <w:rFonts w:ascii="Times New Roman"/>
          <w:sz w:val="20"/>
        </w:rPr>
      </w:pPr>
    </w:p>
    <w:p>
      <w:pPr>
        <w:pStyle w:val="BodyText"/>
        <w:spacing w:before="8"/>
        <w:rPr>
          <w:rFonts w:ascii="Times New Roman"/>
          <w:sz w:val="25"/>
        </w:rPr>
      </w:pPr>
    </w:p>
    <w:tbl>
      <w:tblPr>
        <w:tblW w:w="0" w:type="auto"/>
        <w:jc w:val="left"/>
        <w:tblInd w:w="16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303"/>
        <w:gridCol w:w="1923"/>
        <w:gridCol w:w="2013"/>
        <w:gridCol w:w="1348"/>
        <w:gridCol w:w="1196"/>
        <w:gridCol w:w="1099"/>
        <w:gridCol w:w="1123"/>
      </w:tblGrid>
      <w:tr>
        <w:trPr>
          <w:trHeight w:val="544" w:hRule="exact"/>
        </w:trPr>
        <w:tc>
          <w:tcPr>
            <w:tcW w:w="1303" w:type="dxa"/>
          </w:tcPr>
          <w:p>
            <w:pPr>
              <w:pStyle w:val="TableParagraph"/>
              <w:spacing w:line="240" w:lineRule="auto"/>
              <w:ind w:left="322" w:right="297" w:firstLine="165"/>
              <w:rPr>
                <w:sz w:val="20"/>
              </w:rPr>
            </w:pPr>
            <w:r>
              <w:rPr>
                <w:sz w:val="20"/>
              </w:rPr>
              <w:t>Jon Kanagy</w:t>
            </w:r>
          </w:p>
        </w:tc>
        <w:tc>
          <w:tcPr>
            <w:tcW w:w="1923" w:type="dxa"/>
          </w:tcPr>
          <w:p>
            <w:pPr>
              <w:pStyle w:val="TableParagraph"/>
              <w:spacing w:line="240" w:lineRule="auto"/>
              <w:ind w:left="575" w:right="214" w:hanging="383"/>
              <w:rPr>
                <w:sz w:val="20"/>
              </w:rPr>
            </w:pPr>
            <w:r>
              <w:rPr>
                <w:sz w:val="20"/>
              </w:rPr>
              <w:t>Gretchen Stranzl McCann</w:t>
            </w:r>
          </w:p>
        </w:tc>
        <w:tc>
          <w:tcPr>
            <w:tcW w:w="2013" w:type="dxa"/>
          </w:tcPr>
          <w:p>
            <w:pPr>
              <w:pStyle w:val="TableParagraph"/>
              <w:spacing w:line="240" w:lineRule="auto"/>
              <w:ind w:left="640" w:right="245" w:hanging="411"/>
              <w:rPr>
                <w:sz w:val="20"/>
              </w:rPr>
            </w:pPr>
            <w:r>
              <w:rPr>
                <w:sz w:val="20"/>
              </w:rPr>
              <w:t>Ashley Anderson Bennett</w:t>
            </w:r>
          </w:p>
        </w:tc>
        <w:tc>
          <w:tcPr>
            <w:tcW w:w="1348" w:type="dxa"/>
          </w:tcPr>
          <w:p>
            <w:pPr>
              <w:pStyle w:val="TableParagraph"/>
              <w:spacing w:line="240" w:lineRule="auto"/>
              <w:ind w:left="262" w:right="224" w:firstLine="136"/>
              <w:rPr>
                <w:sz w:val="20"/>
              </w:rPr>
            </w:pPr>
            <w:r>
              <w:rPr>
                <w:sz w:val="20"/>
              </w:rPr>
              <w:t>Rainer Hoenicke</w:t>
            </w:r>
          </w:p>
        </w:tc>
        <w:tc>
          <w:tcPr>
            <w:tcW w:w="1196" w:type="dxa"/>
          </w:tcPr>
          <w:p>
            <w:pPr>
              <w:pStyle w:val="TableParagraph"/>
              <w:spacing w:line="240" w:lineRule="auto"/>
              <w:ind w:left="312" w:right="230" w:firstLine="158"/>
              <w:rPr>
                <w:sz w:val="20"/>
              </w:rPr>
            </w:pPr>
            <w:r>
              <w:rPr>
                <w:sz w:val="20"/>
              </w:rPr>
              <w:t>Jim Lincoln</w:t>
            </w:r>
          </w:p>
        </w:tc>
        <w:tc>
          <w:tcPr>
            <w:tcW w:w="1099" w:type="dxa"/>
          </w:tcPr>
          <w:p>
            <w:pPr>
              <w:pStyle w:val="TableParagraph"/>
              <w:spacing w:line="240" w:lineRule="auto"/>
              <w:ind w:left="225" w:right="179" w:firstLine="201"/>
              <w:rPr>
                <w:sz w:val="20"/>
              </w:rPr>
            </w:pPr>
            <w:r>
              <w:rPr>
                <w:sz w:val="20"/>
              </w:rPr>
              <w:t>Bill Pramuk</w:t>
            </w:r>
          </w:p>
        </w:tc>
        <w:tc>
          <w:tcPr>
            <w:tcW w:w="1123" w:type="dxa"/>
          </w:tcPr>
          <w:p>
            <w:pPr>
              <w:pStyle w:val="TableParagraph"/>
              <w:spacing w:line="240" w:lineRule="auto" w:before="2"/>
              <w:ind w:left="0"/>
              <w:rPr>
                <w:rFonts w:ascii="Times New Roman"/>
                <w:sz w:val="23"/>
              </w:rPr>
            </w:pPr>
          </w:p>
          <w:p>
            <w:pPr>
              <w:pStyle w:val="TableParagraph"/>
              <w:spacing w:line="240" w:lineRule="auto"/>
              <w:ind w:left="123" w:right="174"/>
              <w:jc w:val="center"/>
              <w:rPr>
                <w:sz w:val="20"/>
              </w:rPr>
            </w:pPr>
            <w:r>
              <w:rPr>
                <w:sz w:val="20"/>
              </w:rPr>
              <w:t>Vacant</w:t>
            </w:r>
          </w:p>
        </w:tc>
      </w:tr>
      <w:tr>
        <w:trPr>
          <w:trHeight w:val="271" w:hRule="exact"/>
        </w:trPr>
        <w:tc>
          <w:tcPr>
            <w:tcW w:w="1303" w:type="dxa"/>
          </w:tcPr>
          <w:p>
            <w:pPr>
              <w:pStyle w:val="TableParagraph"/>
              <w:ind w:left="200"/>
              <w:rPr>
                <w:rFonts w:ascii="Avenir Black"/>
                <w:b/>
                <w:sz w:val="20"/>
              </w:rPr>
            </w:pPr>
            <w:r>
              <w:rPr>
                <w:rFonts w:ascii="Avenir Black"/>
                <w:b/>
                <w:sz w:val="20"/>
              </w:rPr>
              <w:t>President</w:t>
            </w:r>
          </w:p>
        </w:tc>
        <w:tc>
          <w:tcPr>
            <w:tcW w:w="1923" w:type="dxa"/>
          </w:tcPr>
          <w:p>
            <w:pPr>
              <w:pStyle w:val="TableParagraph"/>
              <w:ind w:left="258"/>
              <w:rPr>
                <w:rFonts w:ascii="Avenir Black"/>
                <w:b/>
                <w:sz w:val="20"/>
              </w:rPr>
            </w:pPr>
            <w:r>
              <w:rPr>
                <w:rFonts w:ascii="Avenir Black"/>
                <w:b/>
                <w:sz w:val="20"/>
              </w:rPr>
              <w:t>Vice President</w:t>
            </w:r>
          </w:p>
        </w:tc>
        <w:tc>
          <w:tcPr>
            <w:tcW w:w="2013" w:type="dxa"/>
          </w:tcPr>
          <w:p>
            <w:pPr>
              <w:pStyle w:val="TableParagraph"/>
              <w:ind w:left="604"/>
              <w:rPr>
                <w:rFonts w:ascii="Avenir Black"/>
                <w:b/>
                <w:sz w:val="20"/>
              </w:rPr>
            </w:pPr>
            <w:r>
              <w:rPr>
                <w:rFonts w:ascii="Avenir Black"/>
                <w:b/>
                <w:sz w:val="20"/>
              </w:rPr>
              <w:t>Director</w:t>
            </w:r>
          </w:p>
        </w:tc>
        <w:tc>
          <w:tcPr>
            <w:tcW w:w="1348" w:type="dxa"/>
          </w:tcPr>
          <w:p>
            <w:pPr>
              <w:pStyle w:val="TableParagraph"/>
              <w:ind w:left="298"/>
              <w:rPr>
                <w:rFonts w:ascii="Avenir Black"/>
                <w:b/>
                <w:sz w:val="20"/>
              </w:rPr>
            </w:pPr>
            <w:r>
              <w:rPr>
                <w:rFonts w:ascii="Avenir Black"/>
                <w:b/>
                <w:sz w:val="20"/>
              </w:rPr>
              <w:t>Director</w:t>
            </w:r>
          </w:p>
        </w:tc>
        <w:tc>
          <w:tcPr>
            <w:tcW w:w="1196" w:type="dxa"/>
          </w:tcPr>
          <w:p>
            <w:pPr>
              <w:pStyle w:val="TableParagraph"/>
              <w:ind w:left="240"/>
              <w:rPr>
                <w:rFonts w:ascii="Avenir Black"/>
                <w:b/>
                <w:sz w:val="20"/>
              </w:rPr>
            </w:pPr>
            <w:r>
              <w:rPr>
                <w:rFonts w:ascii="Avenir Black"/>
                <w:b/>
                <w:sz w:val="20"/>
              </w:rPr>
              <w:t>Director</w:t>
            </w:r>
          </w:p>
        </w:tc>
        <w:tc>
          <w:tcPr>
            <w:tcW w:w="1099" w:type="dxa"/>
          </w:tcPr>
          <w:p>
            <w:pPr>
              <w:pStyle w:val="TableParagraph"/>
              <w:ind w:left="175"/>
              <w:rPr>
                <w:rFonts w:ascii="Avenir Black"/>
                <w:b/>
                <w:sz w:val="20"/>
              </w:rPr>
            </w:pPr>
            <w:r>
              <w:rPr>
                <w:rFonts w:ascii="Avenir Black"/>
                <w:b/>
                <w:sz w:val="20"/>
              </w:rPr>
              <w:t>Director</w:t>
            </w:r>
          </w:p>
        </w:tc>
        <w:tc>
          <w:tcPr>
            <w:tcW w:w="1123" w:type="dxa"/>
          </w:tcPr>
          <w:p>
            <w:pPr>
              <w:pStyle w:val="TableParagraph"/>
              <w:ind w:left="123" w:right="178"/>
              <w:jc w:val="center"/>
              <w:rPr>
                <w:rFonts w:ascii="Avenir Black"/>
                <w:b/>
                <w:sz w:val="20"/>
              </w:rPr>
            </w:pPr>
            <w:r>
              <w:rPr>
                <w:rFonts w:ascii="Avenir Black"/>
                <w:b/>
                <w:sz w:val="20"/>
              </w:rPr>
              <w:t>Director</w:t>
            </w:r>
          </w:p>
        </w:tc>
      </w:tr>
    </w:tbl>
    <w:p>
      <w:pPr>
        <w:pStyle w:val="BodyText"/>
        <w:rPr>
          <w:rFonts w:ascii="Times New Roman"/>
          <w:sz w:val="20"/>
        </w:rPr>
      </w:pPr>
    </w:p>
    <w:p>
      <w:pPr>
        <w:pStyle w:val="BodyText"/>
        <w:spacing w:after="1"/>
        <w:rPr>
          <w:rFonts w:ascii="Times New Roman"/>
          <w:sz w:val="23"/>
        </w:rPr>
      </w:pPr>
    </w:p>
    <w:tbl>
      <w:tblPr>
        <w:tblW w:w="0" w:type="auto"/>
        <w:jc w:val="left"/>
        <w:tblInd w:w="1291"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074"/>
        <w:gridCol w:w="1863"/>
        <w:gridCol w:w="1714"/>
        <w:gridCol w:w="2050"/>
      </w:tblGrid>
      <w:tr>
        <w:trPr>
          <w:trHeight w:val="271" w:hRule="exact"/>
        </w:trPr>
        <w:tc>
          <w:tcPr>
            <w:tcW w:w="2074" w:type="dxa"/>
          </w:tcPr>
          <w:p>
            <w:pPr>
              <w:pStyle w:val="TableParagraph"/>
              <w:spacing w:line="267" w:lineRule="exact"/>
              <w:ind w:left="181" w:right="85"/>
              <w:jc w:val="center"/>
              <w:rPr>
                <w:sz w:val="20"/>
              </w:rPr>
            </w:pPr>
            <w:r>
              <w:rPr>
                <w:sz w:val="20"/>
              </w:rPr>
              <w:t>Lucas Patzek</w:t>
            </w:r>
          </w:p>
        </w:tc>
        <w:tc>
          <w:tcPr>
            <w:tcW w:w="1863" w:type="dxa"/>
          </w:tcPr>
          <w:p>
            <w:pPr>
              <w:pStyle w:val="TableParagraph"/>
              <w:spacing w:line="267" w:lineRule="exact"/>
              <w:ind w:left="84" w:right="85"/>
              <w:jc w:val="center"/>
              <w:rPr>
                <w:sz w:val="20"/>
              </w:rPr>
            </w:pPr>
            <w:r>
              <w:rPr>
                <w:sz w:val="20"/>
              </w:rPr>
              <w:t>Anna Mattinson</w:t>
            </w:r>
          </w:p>
        </w:tc>
        <w:tc>
          <w:tcPr>
            <w:tcW w:w="1714" w:type="dxa"/>
          </w:tcPr>
          <w:p>
            <w:pPr>
              <w:pStyle w:val="TableParagraph"/>
              <w:spacing w:line="267" w:lineRule="exact"/>
              <w:ind w:right="88"/>
              <w:jc w:val="center"/>
              <w:rPr>
                <w:sz w:val="20"/>
              </w:rPr>
            </w:pPr>
            <w:r>
              <w:rPr>
                <w:sz w:val="20"/>
              </w:rPr>
              <w:t>Shana Bagley</w:t>
            </w:r>
          </w:p>
        </w:tc>
        <w:tc>
          <w:tcPr>
            <w:tcW w:w="2050" w:type="dxa"/>
          </w:tcPr>
          <w:p>
            <w:pPr>
              <w:pStyle w:val="TableParagraph"/>
              <w:spacing w:line="267" w:lineRule="exact"/>
              <w:ind w:left="89" w:right="176"/>
              <w:jc w:val="center"/>
              <w:rPr>
                <w:sz w:val="20"/>
              </w:rPr>
            </w:pPr>
            <w:r>
              <w:rPr>
                <w:sz w:val="20"/>
              </w:rPr>
              <w:t>Tracy Schulze</w:t>
            </w:r>
          </w:p>
        </w:tc>
      </w:tr>
      <w:tr>
        <w:trPr>
          <w:trHeight w:val="271" w:hRule="exact"/>
        </w:trPr>
        <w:tc>
          <w:tcPr>
            <w:tcW w:w="2074" w:type="dxa"/>
          </w:tcPr>
          <w:p>
            <w:pPr>
              <w:pStyle w:val="TableParagraph"/>
              <w:ind w:left="181" w:right="89"/>
              <w:jc w:val="center"/>
              <w:rPr>
                <w:rFonts w:ascii="Avenir Black"/>
                <w:b/>
                <w:sz w:val="20"/>
              </w:rPr>
            </w:pPr>
            <w:r>
              <w:rPr>
                <w:rFonts w:ascii="Avenir Black"/>
                <w:b/>
                <w:sz w:val="20"/>
              </w:rPr>
              <w:t>Executive Director</w:t>
            </w:r>
          </w:p>
        </w:tc>
        <w:tc>
          <w:tcPr>
            <w:tcW w:w="1863" w:type="dxa"/>
          </w:tcPr>
          <w:p>
            <w:pPr>
              <w:pStyle w:val="TableParagraph"/>
              <w:ind w:left="85" w:right="85"/>
              <w:jc w:val="center"/>
              <w:rPr>
                <w:rFonts w:ascii="Avenir Black"/>
                <w:b/>
                <w:sz w:val="20"/>
              </w:rPr>
            </w:pPr>
            <w:r>
              <w:rPr>
                <w:rFonts w:ascii="Avenir Black"/>
                <w:b/>
                <w:sz w:val="20"/>
              </w:rPr>
              <w:t>District Secretary</w:t>
            </w:r>
          </w:p>
        </w:tc>
        <w:tc>
          <w:tcPr>
            <w:tcW w:w="1714" w:type="dxa"/>
          </w:tcPr>
          <w:p>
            <w:pPr>
              <w:pStyle w:val="TableParagraph"/>
              <w:ind w:right="88"/>
              <w:jc w:val="center"/>
              <w:rPr>
                <w:rFonts w:ascii="Avenir Black"/>
                <w:b/>
                <w:sz w:val="20"/>
              </w:rPr>
            </w:pPr>
            <w:r>
              <w:rPr>
                <w:rFonts w:ascii="Avenir Black"/>
                <w:b/>
                <w:sz w:val="20"/>
              </w:rPr>
              <w:t>District Counsel</w:t>
            </w:r>
          </w:p>
        </w:tc>
        <w:tc>
          <w:tcPr>
            <w:tcW w:w="2050" w:type="dxa"/>
          </w:tcPr>
          <w:p>
            <w:pPr>
              <w:pStyle w:val="TableParagraph"/>
              <w:ind w:left="90" w:right="176"/>
              <w:jc w:val="center"/>
              <w:rPr>
                <w:rFonts w:ascii="Avenir Black"/>
                <w:b/>
                <w:sz w:val="20"/>
              </w:rPr>
            </w:pPr>
            <w:r>
              <w:rPr>
                <w:rFonts w:ascii="Avenir Black"/>
                <w:b/>
                <w:sz w:val="20"/>
              </w:rPr>
              <w:t>Auditor-Controller</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rPr>
      </w:pPr>
    </w:p>
    <w:p>
      <w:pPr>
        <w:spacing w:line="240" w:lineRule="auto" w:before="93"/>
        <w:ind w:left="244" w:right="363" w:firstLine="0"/>
        <w:jc w:val="left"/>
        <w:rPr>
          <w:sz w:val="20"/>
        </w:rPr>
      </w:pPr>
      <w:r>
        <w:rPr/>
        <w:pict>
          <v:group style="position:absolute;margin-left:54.023998pt;margin-top:-19.519987pt;width:504.35pt;height:313.350pt;mso-position-horizontal-relative:page;mso-position-vertical-relative:paragraph;z-index:-8776" coordorigin="1080,-390" coordsize="10087,6267">
            <v:shape style="position:absolute;left:1080;top:-246;width:10087;height:5979" coordorigin="1080,-246" coordsize="10087,5979" path="m11167,-246l11023,-246,1225,-246,1080,-246,1080,5732,11167,5732,11167,-246e" filled="true" fillcolor="#edebe8" stroked="false">
              <v:path arrowok="t"/>
              <v:fill type="solid"/>
            </v:shape>
            <v:shape style="position:absolute;left:1225;top:-246;width:2904;height:331" type="#_x0000_t75" stroked="false">
              <v:imagedata r:id="rId17" o:title=""/>
            </v:shape>
            <v:shape style="position:absolute;left:1080;top:-390;width:10087;height:6267" coordorigin="1080,-390" coordsize="10087,6267" path="m11023,913l1225,913,1225,1187,1225,1454,1225,1727,1225,2001,1225,2001,1225,2275,1225,2793,1225,3067,1225,3067,1225,3579,1225,3852,1225,4126,11023,4126,11023,3852,11023,3579,11023,3067,11023,3067,11023,2793,11023,2275,11023,2001,11023,2001,11023,1727,11023,1454,11023,1187,11023,913m11023,92l1225,92,1225,366,1225,640,1225,913,11023,913,11023,640,11023,366,11023,92m11167,5732l11023,5732,11023,5214,11023,5214,11023,4947,11023,4674,11023,4400,11023,4126,1225,4126,1225,4400,1225,4674,1225,4947,1225,5214,1225,5214,1225,5732,1080,5732,1080,5876,11167,5876,11167,5732m11167,-390l1080,-390,1080,-246,11167,-246,11167,-390e" filled="true" fillcolor="#edebe8" stroked="false">
              <v:path arrowok="t"/>
              <v:fill type="solid"/>
            </v:shape>
            <w10:wrap type="none"/>
          </v:group>
        </w:pict>
      </w:r>
      <w:r>
        <w:rPr>
          <w:sz w:val="20"/>
        </w:rPr>
        <w:t>The Napa County Resource Conservation District (“Napa RCD” or “District”) will hold a regular meeting of its Board of Directors on Thursday, April 8, 2021 at 8:00 A.M. Under the Governor’s Executive Orders N-25- 20 and N-29-20, which suspend some requirements of the Brown Act (Gov. Code § 54950, et seq.) in an effort to mitigate the impact of COVID-19, this meeting will be held only via videoconference and teleconference. You can participate in the meeting as follows:</w:t>
      </w:r>
    </w:p>
    <w:p>
      <w:pPr>
        <w:pStyle w:val="BodyText"/>
        <w:rPr>
          <w:sz w:val="20"/>
        </w:rPr>
      </w:pPr>
    </w:p>
    <w:p>
      <w:pPr>
        <w:spacing w:before="0"/>
        <w:ind w:left="1728" w:right="856" w:hanging="735"/>
        <w:jc w:val="left"/>
        <w:rPr>
          <w:sz w:val="20"/>
        </w:rPr>
      </w:pPr>
      <w:r>
        <w:rPr>
          <w:sz w:val="20"/>
        </w:rPr>
        <w:t>Via Zoom videoconference at: </w:t>
      </w:r>
      <w:hyperlink r:id="rId18">
        <w:r>
          <w:rPr>
            <w:color w:val="0462C1"/>
            <w:sz w:val="20"/>
            <w:u w:val="single" w:color="0462C1"/>
          </w:rPr>
          <w:t>https://zoom.us/j/332821538?pwd=cmp4eUxHNEl1UGJxWFpoTGIzRENlZz09</w:t>
        </w:r>
      </w:hyperlink>
      <w:r>
        <w:rPr>
          <w:color w:val="0462C1"/>
          <w:sz w:val="20"/>
          <w:u w:val="single" w:color="0462C1"/>
        </w:rPr>
        <w:t> </w:t>
      </w:r>
      <w:r>
        <w:rPr>
          <w:sz w:val="20"/>
        </w:rPr>
        <w:t>Meeting ID: 332 821 538, Password: 322739</w:t>
      </w:r>
    </w:p>
    <w:p>
      <w:pPr>
        <w:spacing w:before="245"/>
        <w:ind w:left="993" w:right="0" w:firstLine="0"/>
        <w:jc w:val="left"/>
        <w:rPr>
          <w:sz w:val="20"/>
        </w:rPr>
      </w:pPr>
      <w:r>
        <w:rPr>
          <w:sz w:val="20"/>
        </w:rPr>
        <w:t>Via teleconference at:</w:t>
      </w:r>
    </w:p>
    <w:p>
      <w:pPr>
        <w:spacing w:before="0"/>
        <w:ind w:left="1728" w:right="0" w:firstLine="0"/>
        <w:jc w:val="left"/>
        <w:rPr>
          <w:sz w:val="20"/>
        </w:rPr>
      </w:pPr>
      <w:r>
        <w:rPr>
          <w:sz w:val="20"/>
        </w:rPr>
        <w:t>669-900-9128, Meeting ID: 332 821 538</w:t>
      </w:r>
    </w:p>
    <w:p>
      <w:pPr>
        <w:spacing w:line="240" w:lineRule="auto" w:before="237"/>
        <w:ind w:left="244" w:right="290" w:firstLine="0"/>
        <w:jc w:val="left"/>
        <w:rPr>
          <w:sz w:val="20"/>
        </w:rPr>
      </w:pPr>
      <w:r>
        <w:rPr>
          <w:sz w:val="20"/>
        </w:rPr>
        <w:t>We will accept written public comments received </w:t>
      </w:r>
      <w:r>
        <w:rPr>
          <w:spacing w:val="-5"/>
          <w:sz w:val="20"/>
        </w:rPr>
        <w:t>by </w:t>
      </w:r>
      <w:r>
        <w:rPr>
          <w:sz w:val="20"/>
        </w:rPr>
        <w:t>5 P.M. on Wednesday, April 7, 2021 sent </w:t>
      </w:r>
      <w:r>
        <w:rPr>
          <w:spacing w:val="-5"/>
          <w:sz w:val="20"/>
        </w:rPr>
        <w:t>by </w:t>
      </w:r>
      <w:r>
        <w:rPr>
          <w:sz w:val="20"/>
        </w:rPr>
        <w:t>email </w:t>
      </w:r>
      <w:r>
        <w:rPr>
          <w:spacing w:val="-4"/>
          <w:sz w:val="20"/>
        </w:rPr>
        <w:t>to </w:t>
      </w:r>
      <w:hyperlink r:id="rId19">
        <w:r>
          <w:rPr>
            <w:color w:val="0462C1"/>
            <w:sz w:val="20"/>
            <w:u w:val="single" w:color="0462C1"/>
          </w:rPr>
          <w:t>Lucas@NapaRCD.org</w:t>
        </w:r>
      </w:hyperlink>
      <w:r>
        <w:rPr>
          <w:sz w:val="20"/>
        </w:rPr>
        <w:t>, and we will </w:t>
      </w:r>
      <w:r>
        <w:rPr>
          <w:spacing w:val="-3"/>
          <w:sz w:val="20"/>
        </w:rPr>
        <w:t>provide </w:t>
      </w:r>
      <w:r>
        <w:rPr>
          <w:sz w:val="20"/>
        </w:rPr>
        <w:t>time for </w:t>
      </w:r>
      <w:r>
        <w:rPr>
          <w:spacing w:val="-3"/>
          <w:sz w:val="20"/>
        </w:rPr>
        <w:t>oral public </w:t>
      </w:r>
      <w:r>
        <w:rPr>
          <w:sz w:val="20"/>
        </w:rPr>
        <w:t>comments at the meeting. All comments will be considered a public record and will </w:t>
      </w:r>
      <w:r>
        <w:rPr>
          <w:spacing w:val="-5"/>
          <w:sz w:val="20"/>
        </w:rPr>
        <w:t>be </w:t>
      </w:r>
      <w:r>
        <w:rPr>
          <w:spacing w:val="-3"/>
          <w:sz w:val="20"/>
        </w:rPr>
        <w:t>put </w:t>
      </w:r>
      <w:r>
        <w:rPr>
          <w:sz w:val="20"/>
        </w:rPr>
        <w:t>into </w:t>
      </w:r>
      <w:r>
        <w:rPr>
          <w:spacing w:val="-4"/>
          <w:sz w:val="20"/>
        </w:rPr>
        <w:t>the </w:t>
      </w:r>
      <w:r>
        <w:rPr>
          <w:sz w:val="20"/>
        </w:rPr>
        <w:t>meeting record. </w:t>
      </w:r>
      <w:r>
        <w:rPr>
          <w:spacing w:val="-3"/>
          <w:sz w:val="20"/>
        </w:rPr>
        <w:t>Requests </w:t>
      </w:r>
      <w:r>
        <w:rPr>
          <w:sz w:val="20"/>
        </w:rPr>
        <w:t>for disability related modifications or accommodations, aids </w:t>
      </w:r>
      <w:r>
        <w:rPr>
          <w:spacing w:val="-3"/>
          <w:sz w:val="20"/>
        </w:rPr>
        <w:t>or </w:t>
      </w:r>
      <w:r>
        <w:rPr>
          <w:sz w:val="20"/>
        </w:rPr>
        <w:t>services must </w:t>
      </w:r>
      <w:r>
        <w:rPr>
          <w:spacing w:val="-5"/>
          <w:sz w:val="20"/>
        </w:rPr>
        <w:t>be </w:t>
      </w:r>
      <w:r>
        <w:rPr>
          <w:sz w:val="20"/>
        </w:rPr>
        <w:t>made to the District office no less </w:t>
      </w:r>
      <w:r>
        <w:rPr>
          <w:spacing w:val="-3"/>
          <w:sz w:val="20"/>
        </w:rPr>
        <w:t>than </w:t>
      </w:r>
      <w:r>
        <w:rPr>
          <w:sz w:val="20"/>
        </w:rPr>
        <w:t>24 hours prior to the meeting </w:t>
      </w:r>
      <w:r>
        <w:rPr>
          <w:spacing w:val="-4"/>
          <w:sz w:val="20"/>
        </w:rPr>
        <w:t>date </w:t>
      </w:r>
      <w:r>
        <w:rPr>
          <w:sz w:val="20"/>
        </w:rPr>
        <w:t>by contacting 707-690-3110, </w:t>
      </w:r>
      <w:hyperlink r:id="rId20">
        <w:r>
          <w:rPr>
            <w:color w:val="0462C1"/>
            <w:sz w:val="20"/>
            <w:u w:val="single" w:color="0462C1"/>
          </w:rPr>
          <w:t>anna@naparcd.org</w:t>
        </w:r>
      </w:hyperlink>
      <w:r>
        <w:rPr>
          <w:sz w:val="20"/>
        </w:rPr>
        <w:t>. All materials relating </w:t>
      </w:r>
      <w:r>
        <w:rPr>
          <w:spacing w:val="-4"/>
          <w:sz w:val="20"/>
        </w:rPr>
        <w:t>to </w:t>
      </w:r>
      <w:r>
        <w:rPr>
          <w:sz w:val="20"/>
        </w:rPr>
        <w:t>the agenda are available for </w:t>
      </w:r>
      <w:r>
        <w:rPr>
          <w:spacing w:val="-3"/>
          <w:sz w:val="20"/>
        </w:rPr>
        <w:t>public </w:t>
      </w:r>
      <w:r>
        <w:rPr>
          <w:sz w:val="20"/>
        </w:rPr>
        <w:t>inspection at </w:t>
      </w:r>
      <w:r>
        <w:rPr>
          <w:spacing w:val="-4"/>
          <w:sz w:val="20"/>
        </w:rPr>
        <w:t>the </w:t>
      </w:r>
      <w:r>
        <w:rPr>
          <w:sz w:val="20"/>
        </w:rPr>
        <w:t>District office </w:t>
      </w:r>
      <w:r>
        <w:rPr>
          <w:spacing w:val="-4"/>
          <w:sz w:val="20"/>
        </w:rPr>
        <w:t>Monday </w:t>
      </w:r>
      <w:r>
        <w:rPr>
          <w:sz w:val="20"/>
        </w:rPr>
        <w:t>through Friday, </w:t>
      </w:r>
      <w:r>
        <w:rPr>
          <w:spacing w:val="-3"/>
          <w:sz w:val="20"/>
        </w:rPr>
        <w:t>between </w:t>
      </w:r>
      <w:r>
        <w:rPr>
          <w:sz w:val="20"/>
        </w:rPr>
        <w:t>the hours of 8:00 A.M. and </w:t>
      </w:r>
      <w:r>
        <w:rPr>
          <w:spacing w:val="-3"/>
          <w:sz w:val="20"/>
        </w:rPr>
        <w:t>5:00 </w:t>
      </w:r>
      <w:r>
        <w:rPr>
          <w:sz w:val="20"/>
        </w:rPr>
        <w:t>P.M., except for District Holidays. </w:t>
      </w:r>
      <w:r>
        <w:rPr>
          <w:spacing w:val="-2"/>
          <w:sz w:val="20"/>
        </w:rPr>
        <w:t>The </w:t>
      </w:r>
      <w:r>
        <w:rPr>
          <w:sz w:val="20"/>
        </w:rPr>
        <w:t>agenda </w:t>
      </w:r>
      <w:r>
        <w:rPr>
          <w:spacing w:val="-3"/>
          <w:sz w:val="20"/>
        </w:rPr>
        <w:t>is </w:t>
      </w:r>
      <w:r>
        <w:rPr>
          <w:sz w:val="20"/>
        </w:rPr>
        <w:t>available online at: </w:t>
      </w:r>
      <w:hyperlink r:id="rId21">
        <w:r>
          <w:rPr>
            <w:color w:val="0462C1"/>
            <w:sz w:val="20"/>
            <w:u w:val="single" w:color="0462C1"/>
          </w:rPr>
          <w:t>http://naparcd.org/</w:t>
        </w:r>
      </w:hyperlink>
    </w:p>
    <w:p>
      <w:pPr>
        <w:spacing w:after="0" w:line="240" w:lineRule="auto"/>
        <w:jc w:val="left"/>
        <w:rPr>
          <w:sz w:val="20"/>
        </w:rPr>
        <w:sectPr>
          <w:footerReference w:type="default" r:id="rId5"/>
          <w:type w:val="continuous"/>
          <w:pgSz w:w="12240" w:h="15840"/>
          <w:pgMar w:footer="1060" w:top="1440" w:bottom="1260" w:left="980" w:right="960"/>
        </w:sectPr>
      </w:pPr>
    </w:p>
    <w:p>
      <w:pPr>
        <w:pStyle w:val="BodyText"/>
        <w:ind w:left="100"/>
        <w:rPr>
          <w:sz w:val="20"/>
        </w:rPr>
      </w:pPr>
      <w:r>
        <w:rPr>
          <w:sz w:val="20"/>
        </w:rPr>
        <w:pict>
          <v:group style="width:504.35pt;height:34.6pt;mso-position-horizontal-relative:char;mso-position-vertical-relative:line" coordorigin="0,0" coordsize="10087,692">
            <v:rect style="position:absolute;left:0;top:0;width:872;height:692" filled="true" fillcolor="#bedc8f" stroked="false">
              <v:fill type="solid"/>
            </v:rect>
            <v:rect style="position:absolute;left:58;top:58;width:756;height:576" filled="true" fillcolor="#bedc8f" stroked="false">
              <v:fill type="solid"/>
            </v:rect>
            <v:shape style="position:absolute;left:353;top:181;width:238;height:331" type="#_x0000_t75" stroked="false">
              <v:imagedata r:id="rId22" o:title=""/>
            </v:shape>
            <v:rect style="position:absolute;left:872;top:0;width:9215;height:692" filled="true" fillcolor="#bedc8f" stroked="false">
              <v:fill type="solid"/>
            </v:rect>
            <v:rect style="position:absolute;left:929;top:58;width:9099;height:576" filled="true" fillcolor="#bedc8f" stroked="false">
              <v:fill type="solid"/>
            </v:rect>
            <v:shape style="position:absolute;left:929;top:181;width:3287;height:331" type="#_x0000_t75" stroked="false">
              <v:imagedata r:id="rId23" o:title=""/>
            </v:shape>
            <v:rect style="position:absolute;left:0;top:0;width:872;height:58" filled="true" fillcolor="#bedc8f" stroked="false">
              <v:fill type="solid"/>
            </v:rect>
            <v:rect style="position:absolute;left:872;top:0;width:9215;height:58" filled="true" fillcolor="#bedc8f" stroked="false">
              <v:fill type="solid"/>
            </v:rect>
            <v:rect style="position:absolute;left:0;top:634;width:872;height:58" filled="true" fillcolor="#bedc8f" stroked="false">
              <v:fill type="solid"/>
            </v:rect>
            <v:rect style="position:absolute;left:872;top:634;width:9215;height:58" filled="true" fillcolor="#bedc8f" stroked="false">
              <v:fill type="solid"/>
            </v:rect>
          </v:group>
        </w:pict>
      </w:r>
      <w:r>
        <w:rPr>
          <w:sz w:val="20"/>
        </w:rPr>
      </w:r>
    </w:p>
    <w:p>
      <w:pPr>
        <w:pStyle w:val="ListParagraph"/>
        <w:numPr>
          <w:ilvl w:val="0"/>
          <w:numId w:val="1"/>
        </w:numPr>
        <w:tabs>
          <w:tab w:pos="1182" w:val="left" w:leader="none"/>
        </w:tabs>
        <w:spacing w:line="240" w:lineRule="auto" w:before="85" w:after="0"/>
        <w:ind w:left="1181" w:right="285" w:hanging="361"/>
        <w:jc w:val="left"/>
        <w:rPr>
          <w:rFonts w:ascii="Avenir" w:hAnsi="Avenir"/>
          <w:sz w:val="22"/>
        </w:rPr>
      </w:pPr>
      <w:r>
        <w:rPr>
          <w:b/>
          <w:sz w:val="22"/>
        </w:rPr>
        <w:t>Roll Call </w:t>
      </w:r>
      <w:r>
        <w:rPr>
          <w:rFonts w:ascii="Avenir" w:hAnsi="Avenir"/>
          <w:b/>
          <w:sz w:val="22"/>
        </w:rPr>
        <w:t>– </w:t>
      </w:r>
      <w:r>
        <w:rPr>
          <w:rFonts w:ascii="Avenir" w:hAnsi="Avenir"/>
          <w:spacing w:val="-3"/>
          <w:sz w:val="22"/>
        </w:rPr>
        <w:t>The </w:t>
      </w:r>
      <w:r>
        <w:rPr>
          <w:rFonts w:ascii="Avenir" w:hAnsi="Avenir"/>
          <w:sz w:val="22"/>
        </w:rPr>
        <w:t>meeting is to be called to order by the Chair at 8:00 </w:t>
      </w:r>
      <w:r>
        <w:rPr>
          <w:rFonts w:ascii="Avenir" w:hAnsi="Avenir"/>
          <w:spacing w:val="-3"/>
          <w:sz w:val="22"/>
        </w:rPr>
        <w:t>A.M., </w:t>
      </w:r>
      <w:r>
        <w:rPr>
          <w:rFonts w:ascii="Avenir" w:hAnsi="Avenir"/>
          <w:sz w:val="22"/>
        </w:rPr>
        <w:t>and the District Secretary will take</w:t>
      </w:r>
      <w:r>
        <w:rPr>
          <w:rFonts w:ascii="Avenir" w:hAnsi="Avenir"/>
          <w:spacing w:val="-2"/>
          <w:sz w:val="22"/>
        </w:rPr>
        <w:t> </w:t>
      </w:r>
      <w:r>
        <w:rPr>
          <w:rFonts w:ascii="Avenir" w:hAnsi="Avenir"/>
          <w:sz w:val="22"/>
        </w:rPr>
        <w:t>attendance.</w:t>
      </w:r>
    </w:p>
    <w:p>
      <w:pPr>
        <w:pStyle w:val="ListParagraph"/>
        <w:numPr>
          <w:ilvl w:val="0"/>
          <w:numId w:val="1"/>
        </w:numPr>
        <w:tabs>
          <w:tab w:pos="1182" w:val="left" w:leader="none"/>
        </w:tabs>
        <w:spacing w:line="240" w:lineRule="auto" w:before="116" w:after="0"/>
        <w:ind w:left="1181" w:right="922" w:hanging="361"/>
        <w:jc w:val="left"/>
        <w:rPr>
          <w:rFonts w:ascii="Avenir" w:hAnsi="Avenir"/>
          <w:sz w:val="22"/>
        </w:rPr>
      </w:pPr>
      <w:r>
        <w:rPr>
          <w:b/>
          <w:sz w:val="22"/>
        </w:rPr>
        <w:t>Approval of the </w:t>
      </w:r>
      <w:r>
        <w:rPr>
          <w:b/>
          <w:spacing w:val="-3"/>
          <w:sz w:val="22"/>
        </w:rPr>
        <w:t>Agenda </w:t>
      </w:r>
      <w:r>
        <w:rPr>
          <w:rFonts w:ascii="Avenir" w:hAnsi="Avenir"/>
          <w:b/>
          <w:sz w:val="22"/>
        </w:rPr>
        <w:t>– </w:t>
      </w:r>
      <w:r>
        <w:rPr>
          <w:rFonts w:ascii="Avenir" w:hAnsi="Avenir"/>
          <w:sz w:val="22"/>
        </w:rPr>
        <w:t>The Board will consider approval of the agenda for this meeting.</w:t>
      </w:r>
    </w:p>
    <w:p>
      <w:pPr>
        <w:pStyle w:val="ListParagraph"/>
        <w:numPr>
          <w:ilvl w:val="0"/>
          <w:numId w:val="1"/>
        </w:numPr>
        <w:tabs>
          <w:tab w:pos="1182" w:val="left" w:leader="none"/>
        </w:tabs>
        <w:spacing w:line="240" w:lineRule="auto" w:before="124" w:after="0"/>
        <w:ind w:left="1181" w:right="554" w:hanging="361"/>
        <w:jc w:val="left"/>
        <w:rPr>
          <w:rFonts w:ascii="Avenir" w:hAnsi="Avenir"/>
          <w:sz w:val="22"/>
        </w:rPr>
      </w:pPr>
      <w:r>
        <w:rPr>
          <w:b/>
          <w:sz w:val="22"/>
        </w:rPr>
        <w:t>Approval of Meeting </w:t>
      </w:r>
      <w:r>
        <w:rPr>
          <w:b/>
          <w:spacing w:val="-3"/>
          <w:sz w:val="22"/>
        </w:rPr>
        <w:t>Minutes </w:t>
      </w:r>
      <w:r>
        <w:rPr>
          <w:rFonts w:ascii="Avenir" w:hAnsi="Avenir"/>
          <w:b/>
          <w:sz w:val="22"/>
        </w:rPr>
        <w:t>– </w:t>
      </w:r>
      <w:r>
        <w:rPr>
          <w:rFonts w:ascii="Avenir" w:hAnsi="Avenir"/>
          <w:sz w:val="22"/>
        </w:rPr>
        <w:t>The Board will consider approval of </w:t>
      </w:r>
      <w:r>
        <w:rPr>
          <w:rFonts w:ascii="Avenir" w:hAnsi="Avenir"/>
          <w:spacing w:val="-3"/>
          <w:sz w:val="22"/>
        </w:rPr>
        <w:t>minutes </w:t>
      </w:r>
      <w:r>
        <w:rPr>
          <w:rFonts w:ascii="Avenir" w:hAnsi="Avenir"/>
          <w:sz w:val="22"/>
        </w:rPr>
        <w:t>from the March </w:t>
      </w:r>
      <w:r>
        <w:rPr>
          <w:rFonts w:ascii="Avenir" w:hAnsi="Avenir"/>
          <w:spacing w:val="-4"/>
          <w:sz w:val="22"/>
        </w:rPr>
        <w:t>11, </w:t>
      </w:r>
      <w:r>
        <w:rPr>
          <w:rFonts w:ascii="Avenir" w:hAnsi="Avenir"/>
          <w:sz w:val="22"/>
        </w:rPr>
        <w:t>2021 </w:t>
      </w:r>
      <w:r>
        <w:rPr>
          <w:rFonts w:ascii="Avenir" w:hAnsi="Avenir"/>
          <w:spacing w:val="-3"/>
          <w:sz w:val="22"/>
        </w:rPr>
        <w:t>regular </w:t>
      </w:r>
      <w:r>
        <w:rPr>
          <w:rFonts w:ascii="Avenir" w:hAnsi="Avenir"/>
          <w:spacing w:val="1"/>
          <w:sz w:val="22"/>
        </w:rPr>
        <w:t> </w:t>
      </w:r>
      <w:r>
        <w:rPr>
          <w:rFonts w:ascii="Avenir" w:hAnsi="Avenir"/>
          <w:spacing w:val="-3"/>
          <w:sz w:val="22"/>
        </w:rPr>
        <w:t>meeting.</w:t>
      </w:r>
    </w:p>
    <w:p>
      <w:pPr>
        <w:pStyle w:val="ListParagraph"/>
        <w:numPr>
          <w:ilvl w:val="0"/>
          <w:numId w:val="1"/>
        </w:numPr>
        <w:tabs>
          <w:tab w:pos="1182" w:val="left" w:leader="none"/>
        </w:tabs>
        <w:spacing w:line="240" w:lineRule="auto" w:before="117" w:after="0"/>
        <w:ind w:left="1181" w:right="857" w:hanging="361"/>
        <w:jc w:val="left"/>
        <w:rPr>
          <w:rFonts w:ascii="Avenir" w:hAnsi="Avenir"/>
          <w:sz w:val="22"/>
        </w:rPr>
      </w:pPr>
      <w:r>
        <w:rPr>
          <w:b/>
          <w:sz w:val="22"/>
        </w:rPr>
        <w:t>Ratification </w:t>
      </w:r>
      <w:r>
        <w:rPr>
          <w:b/>
          <w:spacing w:val="-4"/>
          <w:sz w:val="22"/>
        </w:rPr>
        <w:t>of </w:t>
      </w:r>
      <w:r>
        <w:rPr>
          <w:b/>
          <w:sz w:val="22"/>
        </w:rPr>
        <w:t>District Bills </w:t>
      </w:r>
      <w:r>
        <w:rPr>
          <w:rFonts w:ascii="Avenir" w:hAnsi="Avenir"/>
          <w:b/>
          <w:sz w:val="22"/>
        </w:rPr>
        <w:t>– </w:t>
      </w:r>
      <w:r>
        <w:rPr>
          <w:rFonts w:ascii="Avenir" w:hAnsi="Avenir"/>
          <w:spacing w:val="-3"/>
          <w:sz w:val="22"/>
        </w:rPr>
        <w:t>The </w:t>
      </w:r>
      <w:r>
        <w:rPr>
          <w:rFonts w:ascii="Avenir" w:hAnsi="Avenir"/>
          <w:sz w:val="22"/>
        </w:rPr>
        <w:t>Board will review and ratify </w:t>
      </w:r>
      <w:r>
        <w:rPr>
          <w:rFonts w:ascii="Avenir" w:hAnsi="Avenir"/>
          <w:spacing w:val="-3"/>
          <w:sz w:val="22"/>
        </w:rPr>
        <w:t>bills </w:t>
      </w:r>
      <w:r>
        <w:rPr>
          <w:rFonts w:ascii="Avenir" w:hAnsi="Avenir"/>
          <w:sz w:val="22"/>
        </w:rPr>
        <w:t>approved by the Executive</w:t>
      </w:r>
      <w:r>
        <w:rPr>
          <w:rFonts w:ascii="Avenir" w:hAnsi="Avenir"/>
          <w:spacing w:val="-1"/>
          <w:sz w:val="22"/>
        </w:rPr>
        <w:t> </w:t>
      </w:r>
      <w:r>
        <w:rPr>
          <w:rFonts w:ascii="Avenir" w:hAnsi="Avenir"/>
          <w:sz w:val="22"/>
        </w:rPr>
        <w:t>Director.</w:t>
      </w:r>
    </w:p>
    <w:p>
      <w:pPr>
        <w:pStyle w:val="ListParagraph"/>
        <w:numPr>
          <w:ilvl w:val="0"/>
          <w:numId w:val="1"/>
        </w:numPr>
        <w:tabs>
          <w:tab w:pos="1182" w:val="left" w:leader="none"/>
        </w:tabs>
        <w:spacing w:line="240" w:lineRule="auto" w:before="117" w:after="0"/>
        <w:ind w:left="1181" w:right="551" w:hanging="361"/>
        <w:jc w:val="left"/>
        <w:rPr>
          <w:rFonts w:ascii="Avenir" w:hAnsi="Avenir"/>
          <w:sz w:val="22"/>
        </w:rPr>
      </w:pPr>
      <w:r>
        <w:rPr/>
        <w:pict>
          <v:group style="position:absolute;margin-left:54.023998pt;margin-top:42.521004pt;width:504.35pt;height:34.6pt;mso-position-horizontal-relative:page;mso-position-vertical-relative:paragraph;z-index:1120;mso-wrap-distance-left:0;mso-wrap-distance-right:0" coordorigin="1080,850" coordsize="10087,692">
            <v:rect style="position:absolute;left:1080;top:850;width:872;height:691" filled="true" fillcolor="#bedc8f" stroked="false">
              <v:fill type="solid"/>
            </v:rect>
            <v:rect style="position:absolute;left:1138;top:908;width:756;height:576" filled="true" fillcolor="#bedc8f" stroked="false">
              <v:fill type="solid"/>
            </v:rect>
            <v:shape style="position:absolute;left:1412;top:1030;width:302;height:331" type="#_x0000_t75" stroked="false">
              <v:imagedata r:id="rId24" o:title=""/>
            </v:shape>
            <v:rect style="position:absolute;left:1952;top:850;width:9215;height:691" filled="true" fillcolor="#bedc8f" stroked="false">
              <v:fill type="solid"/>
            </v:rect>
            <v:rect style="position:absolute;left:2010;top:908;width:9099;height:576" filled="true" fillcolor="#bedc8f" stroked="false">
              <v:fill type="solid"/>
            </v:rect>
            <v:shape style="position:absolute;left:2010;top:1030;width:2413;height:331" type="#_x0000_t75" stroked="false">
              <v:imagedata r:id="rId25" o:title=""/>
            </v:shape>
            <v:rect style="position:absolute;left:1080;top:850;width:872;height:58" filled="true" fillcolor="#bedc8f" stroked="false">
              <v:fill type="solid"/>
            </v:rect>
            <v:rect style="position:absolute;left:1952;top:850;width:9215;height:58" filled="true" fillcolor="#bedc8f" stroked="false">
              <v:fill type="solid"/>
            </v:rect>
            <v:rect style="position:absolute;left:1080;top:1484;width:872;height:58" filled="true" fillcolor="#bedc8f" stroked="false">
              <v:fill type="solid"/>
            </v:rect>
            <v:rect style="position:absolute;left:1952;top:1484;width:9215;height:58" filled="true" fillcolor="#bedc8f" stroked="false">
              <v:fill type="solid"/>
            </v:rect>
            <w10:wrap type="topAndBottom"/>
          </v:group>
        </w:pict>
      </w:r>
      <w:r>
        <w:rPr>
          <w:b/>
          <w:sz w:val="22"/>
        </w:rPr>
        <w:t>Approval of District Bills </w:t>
      </w:r>
      <w:r>
        <w:rPr>
          <w:rFonts w:ascii="Avenir" w:hAnsi="Avenir"/>
          <w:b/>
          <w:sz w:val="22"/>
        </w:rPr>
        <w:t>– </w:t>
      </w:r>
      <w:r>
        <w:rPr>
          <w:rFonts w:ascii="Avenir" w:hAnsi="Avenir"/>
          <w:spacing w:val="-3"/>
          <w:sz w:val="22"/>
        </w:rPr>
        <w:t>The </w:t>
      </w:r>
      <w:r>
        <w:rPr>
          <w:rFonts w:ascii="Avenir" w:hAnsi="Avenir"/>
          <w:sz w:val="22"/>
        </w:rPr>
        <w:t>Board will review and consider approval </w:t>
      </w:r>
      <w:r>
        <w:rPr>
          <w:rFonts w:ascii="Avenir" w:hAnsi="Avenir"/>
          <w:spacing w:val="-6"/>
          <w:sz w:val="22"/>
        </w:rPr>
        <w:t>of </w:t>
      </w:r>
      <w:r>
        <w:rPr>
          <w:rFonts w:ascii="Avenir" w:hAnsi="Avenir"/>
          <w:sz w:val="22"/>
        </w:rPr>
        <w:t>the District </w:t>
      </w:r>
      <w:r>
        <w:rPr>
          <w:rFonts w:ascii="Avenir" w:hAnsi="Avenir"/>
          <w:spacing w:val="-3"/>
          <w:sz w:val="22"/>
        </w:rPr>
        <w:t>bills </w:t>
      </w:r>
      <w:r>
        <w:rPr>
          <w:rFonts w:ascii="Avenir" w:hAnsi="Avenir"/>
          <w:sz w:val="22"/>
        </w:rPr>
        <w:t>for March</w:t>
      </w:r>
      <w:r>
        <w:rPr>
          <w:rFonts w:ascii="Avenir" w:hAnsi="Avenir"/>
          <w:spacing w:val="30"/>
          <w:sz w:val="22"/>
        </w:rPr>
        <w:t> </w:t>
      </w:r>
      <w:r>
        <w:rPr>
          <w:rFonts w:ascii="Avenir" w:hAnsi="Avenir"/>
          <w:spacing w:val="-3"/>
          <w:sz w:val="22"/>
        </w:rPr>
        <w:t>2021.</w:t>
      </w:r>
    </w:p>
    <w:p>
      <w:pPr>
        <w:pStyle w:val="BodyText"/>
        <w:spacing w:before="88" w:after="123"/>
        <w:ind w:left="820" w:right="196"/>
      </w:pPr>
      <w:r>
        <w:rPr/>
        <w:t>In this </w:t>
      </w:r>
      <w:r>
        <w:rPr>
          <w:spacing w:val="-3"/>
        </w:rPr>
        <w:t>time-period, anyone </w:t>
      </w:r>
      <w:r>
        <w:rPr/>
        <w:t>may comment to the Board regarding any </w:t>
      </w:r>
      <w:r>
        <w:rPr>
          <w:spacing w:val="-3"/>
        </w:rPr>
        <w:t>subject </w:t>
      </w:r>
      <w:r>
        <w:rPr/>
        <w:t>over which the District has jurisdiction. No comments will be allowed </w:t>
      </w:r>
      <w:r>
        <w:rPr>
          <w:spacing w:val="-2"/>
        </w:rPr>
        <w:t>involving </w:t>
      </w:r>
      <w:r>
        <w:rPr/>
        <w:t>any </w:t>
      </w:r>
      <w:r>
        <w:rPr>
          <w:spacing w:val="-4"/>
        </w:rPr>
        <w:t>subject </w:t>
      </w:r>
      <w:r>
        <w:rPr/>
        <w:t>matter </w:t>
      </w:r>
      <w:r>
        <w:rPr>
          <w:spacing w:val="-3"/>
        </w:rPr>
        <w:t>scheduled </w:t>
      </w:r>
      <w:r>
        <w:rPr/>
        <w:t>for </w:t>
      </w:r>
      <w:r>
        <w:rPr>
          <w:spacing w:val="-3"/>
        </w:rPr>
        <w:t>hearing, </w:t>
      </w:r>
      <w:r>
        <w:rPr/>
        <w:t>action, or discussion as part of the current agenda </w:t>
      </w:r>
      <w:r>
        <w:rPr>
          <w:spacing w:val="-3"/>
        </w:rPr>
        <w:t>other than </w:t>
      </w:r>
      <w:r>
        <w:rPr/>
        <w:t>to request  discussion on a </w:t>
      </w:r>
      <w:r>
        <w:rPr>
          <w:spacing w:val="-3"/>
        </w:rPr>
        <w:t>specific </w:t>
      </w:r>
      <w:r>
        <w:rPr/>
        <w:t>consent </w:t>
      </w:r>
      <w:r>
        <w:rPr>
          <w:spacing w:val="-4"/>
        </w:rPr>
        <w:t>item. </w:t>
      </w:r>
      <w:r>
        <w:rPr/>
        <w:t>Individuals are requested to </w:t>
      </w:r>
      <w:r>
        <w:rPr>
          <w:spacing w:val="-3"/>
        </w:rPr>
        <w:t>limit their </w:t>
      </w:r>
      <w:r>
        <w:rPr/>
        <w:t>comment to three minutes. No action will be taken by the Board as a result </w:t>
      </w:r>
      <w:r>
        <w:rPr>
          <w:spacing w:val="-6"/>
        </w:rPr>
        <w:t>of </w:t>
      </w:r>
      <w:r>
        <w:rPr/>
        <w:t>any item presented </w:t>
      </w:r>
      <w:r>
        <w:rPr>
          <w:spacing w:val="-4"/>
        </w:rPr>
        <w:t>at </w:t>
      </w:r>
      <w:r>
        <w:rPr/>
        <w:t>this</w:t>
      </w:r>
      <w:r>
        <w:rPr>
          <w:spacing w:val="-1"/>
        </w:rPr>
        <w:t> </w:t>
      </w:r>
      <w:r>
        <w:rPr/>
        <w:t>time.</w:t>
      </w:r>
    </w:p>
    <w:p>
      <w:pPr>
        <w:pStyle w:val="BodyText"/>
        <w:ind w:left="100"/>
        <w:rPr>
          <w:sz w:val="20"/>
        </w:rPr>
      </w:pPr>
      <w:r>
        <w:rPr>
          <w:sz w:val="20"/>
        </w:rPr>
        <w:pict>
          <v:group style="width:504.35pt;height:34.6pt;mso-position-horizontal-relative:char;mso-position-vertical-relative:line" coordorigin="0,0" coordsize="10087,692">
            <v:rect style="position:absolute;left:0;top:0;width:872;height:692" filled="true" fillcolor="#bedc8f" stroked="false">
              <v:fill type="solid"/>
            </v:rect>
            <v:rect style="position:absolute;left:58;top:58;width:756;height:576" filled="true" fillcolor="#bedc8f" stroked="false">
              <v:fill type="solid"/>
            </v:rect>
            <v:shape style="position:absolute;left:332;top:181;width:302;height:331" type="#_x0000_t75" stroked="false">
              <v:imagedata r:id="rId26" o:title=""/>
            </v:shape>
            <v:rect style="position:absolute;left:872;top:0;width:9215;height:692" filled="true" fillcolor="#bedc8f" stroked="false">
              <v:fill type="solid"/>
            </v:rect>
            <v:rect style="position:absolute;left:929;top:58;width:9099;height:576" filled="true" fillcolor="#bedc8f" stroked="false">
              <v:fill type="solid"/>
            </v:rect>
            <v:shape style="position:absolute;left:929;top:181;width:3299;height:331" type="#_x0000_t75" stroked="false">
              <v:imagedata r:id="rId27" o:title=""/>
            </v:shape>
            <v:rect style="position:absolute;left:0;top:0;width:872;height:58" filled="true" fillcolor="#bedc8f" stroked="false">
              <v:fill type="solid"/>
            </v:rect>
            <v:rect style="position:absolute;left:872;top:0;width:9215;height:58" filled="true" fillcolor="#bedc8f" stroked="false">
              <v:fill type="solid"/>
            </v:rect>
            <v:rect style="position:absolute;left:0;top:634;width:872;height:58" filled="true" fillcolor="#bedc8f" stroked="false">
              <v:fill type="solid"/>
            </v:rect>
            <v:rect style="position:absolute;left:872;top:634;width:9215;height:58" filled="true" fillcolor="#bedc8f" stroked="false">
              <v:fill type="solid"/>
            </v:rect>
          </v:group>
        </w:pict>
      </w:r>
      <w:r>
        <w:rPr>
          <w:sz w:val="20"/>
        </w:rPr>
      </w:r>
    </w:p>
    <w:p>
      <w:pPr>
        <w:pStyle w:val="BodyText"/>
        <w:spacing w:before="78"/>
        <w:ind w:left="820" w:right="116"/>
      </w:pPr>
      <w:r>
        <w:rPr/>
        <w:pict>
          <v:group style="position:absolute;margin-left:54.023998pt;margin-top:40.210999pt;width:504.35pt;height:34.6pt;mso-position-horizontal-relative:page;mso-position-vertical-relative:paragraph;z-index:1168;mso-wrap-distance-left:0;mso-wrap-distance-right:0" coordorigin="1080,804" coordsize="10087,692">
            <v:rect style="position:absolute;left:1080;top:804;width:872;height:691" filled="true" fillcolor="#bedc8f" stroked="false">
              <v:fill type="solid"/>
            </v:rect>
            <v:rect style="position:absolute;left:1138;top:862;width:756;height:576" filled="true" fillcolor="#bedc8f" stroked="false">
              <v:fill type="solid"/>
            </v:rect>
            <v:shape style="position:absolute;left:1412;top:984;width:288;height:331" type="#_x0000_t75" stroked="false">
              <v:imagedata r:id="rId28" o:title=""/>
            </v:shape>
            <v:shape style="position:absolute;left:1556;top:984;width:130;height:331" type="#_x0000_t75" stroked="false">
              <v:imagedata r:id="rId29" o:title=""/>
            </v:shape>
            <v:rect style="position:absolute;left:1952;top:804;width:9215;height:691" filled="true" fillcolor="#bedc8f" stroked="false">
              <v:fill type="solid"/>
            </v:rect>
            <v:rect style="position:absolute;left:2010;top:862;width:9099;height:576" filled="true" fillcolor="#bedc8f" stroked="false">
              <v:fill type="solid"/>
            </v:rect>
            <v:shape style="position:absolute;left:2010;top:984;width:2534;height:331" type="#_x0000_t75" stroked="false">
              <v:imagedata r:id="rId30" o:title=""/>
            </v:shape>
            <v:rect style="position:absolute;left:1080;top:804;width:872;height:58" filled="true" fillcolor="#bedc8f" stroked="false">
              <v:fill type="solid"/>
            </v:rect>
            <v:rect style="position:absolute;left:1952;top:804;width:9215;height:58" filled="true" fillcolor="#bedc8f" stroked="false">
              <v:fill type="solid"/>
            </v:rect>
            <v:rect style="position:absolute;left:1080;top:1438;width:872;height:58" filled="true" fillcolor="#bedc8f" stroked="false">
              <v:fill type="solid"/>
            </v:rect>
            <v:rect style="position:absolute;left:1952;top:1438;width:9215;height:58" filled="true" fillcolor="#bedc8f" stroked="false">
              <v:fill type="solid"/>
            </v:rect>
            <w10:wrap type="topAndBottom"/>
          </v:group>
        </w:pict>
      </w:r>
      <w:r>
        <w:rPr/>
        <w:t>Jeff Sharp, Napa County Planning, Building and Environmental Services, will provide updates on the Groundwater Sustainability Plan and Watershed Information and Conservation  Council.</w:t>
      </w:r>
    </w:p>
    <w:p>
      <w:pPr>
        <w:pStyle w:val="BodyText"/>
        <w:spacing w:before="88"/>
        <w:ind w:left="820" w:right="199"/>
      </w:pPr>
      <w:r>
        <w:rPr/>
        <w:t>All items on the consent calendar are considered ministerial or non-substantive and subject to a single motion approval. With the concurrence of the Chair, a Board member may request discussion of an item on the consent calendar.</w:t>
      </w:r>
    </w:p>
    <w:p>
      <w:pPr>
        <w:pStyle w:val="Heading1"/>
        <w:numPr>
          <w:ilvl w:val="0"/>
          <w:numId w:val="2"/>
        </w:numPr>
        <w:tabs>
          <w:tab w:pos="1182" w:val="left" w:leader="none"/>
        </w:tabs>
        <w:spacing w:line="240" w:lineRule="auto" w:before="119" w:after="0"/>
        <w:ind w:left="1081" w:right="0" w:hanging="261"/>
        <w:jc w:val="left"/>
        <w:rPr>
          <w:b/>
        </w:rPr>
      </w:pPr>
      <w:r>
        <w:rPr>
          <w:b/>
        </w:rPr>
        <w:t>Ratify </w:t>
      </w:r>
      <w:r>
        <w:rPr>
          <w:b/>
          <w:spacing w:val="-3"/>
        </w:rPr>
        <w:t>Agreement </w:t>
      </w:r>
      <w:r>
        <w:rPr>
          <w:b/>
        </w:rPr>
        <w:t>No. 2021-05 with Palmaz</w:t>
      </w:r>
      <w:r>
        <w:rPr>
          <w:b/>
          <w:spacing w:val="27"/>
        </w:rPr>
        <w:t> </w:t>
      </w:r>
      <w:r>
        <w:rPr>
          <w:b/>
        </w:rPr>
        <w:t>Vineyards.</w:t>
      </w:r>
    </w:p>
    <w:p>
      <w:pPr>
        <w:pStyle w:val="BodyText"/>
        <w:spacing w:before="122"/>
        <w:ind w:left="1181" w:right="127"/>
      </w:pPr>
      <w:r>
        <w:rPr/>
        <w:t>Palmaz Vineyards desires </w:t>
      </w:r>
      <w:r>
        <w:rPr>
          <w:spacing w:val="-3"/>
        </w:rPr>
        <w:t>Napa </w:t>
      </w:r>
      <w:r>
        <w:rPr/>
        <w:t>RCD to assess the natural resource features and develop LandSmart® Plans </w:t>
      </w:r>
      <w:r>
        <w:rPr>
          <w:spacing w:val="-4"/>
        </w:rPr>
        <w:t>for </w:t>
      </w:r>
      <w:r>
        <w:rPr/>
        <w:t>4 vineyard parcels, and grants permission to </w:t>
      </w:r>
      <w:r>
        <w:rPr>
          <w:spacing w:val="-3"/>
        </w:rPr>
        <w:t>Napa </w:t>
      </w:r>
      <w:r>
        <w:rPr/>
        <w:t>RCD staff to  enter the properties to carry out the assessment subject to the terms </w:t>
      </w:r>
      <w:r>
        <w:rPr>
          <w:spacing w:val="-4"/>
        </w:rPr>
        <w:t>and </w:t>
      </w:r>
      <w:r>
        <w:rPr/>
        <w:t>conditions of this agreement. Contract value is $2,219.00. The </w:t>
      </w:r>
      <w:r>
        <w:rPr>
          <w:spacing w:val="-3"/>
        </w:rPr>
        <w:t>agreement </w:t>
      </w:r>
      <w:r>
        <w:rPr/>
        <w:t>was </w:t>
      </w:r>
      <w:r>
        <w:rPr>
          <w:spacing w:val="-3"/>
        </w:rPr>
        <w:t>executed </w:t>
      </w:r>
      <w:r>
        <w:rPr/>
        <w:t>by the Executive Director on March </w:t>
      </w:r>
      <w:r>
        <w:rPr>
          <w:spacing w:val="-4"/>
        </w:rPr>
        <w:t>17,</w:t>
      </w:r>
      <w:r>
        <w:rPr>
          <w:spacing w:val="24"/>
        </w:rPr>
        <w:t> </w:t>
      </w:r>
      <w:r>
        <w:rPr>
          <w:spacing w:val="-3"/>
        </w:rPr>
        <w:t>2021.</w:t>
      </w:r>
    </w:p>
    <w:p>
      <w:pPr>
        <w:pStyle w:val="Heading1"/>
        <w:numPr>
          <w:ilvl w:val="0"/>
          <w:numId w:val="2"/>
        </w:numPr>
        <w:tabs>
          <w:tab w:pos="1182" w:val="left" w:leader="none"/>
        </w:tabs>
        <w:spacing w:line="240" w:lineRule="auto" w:before="119" w:after="0"/>
        <w:ind w:left="1181" w:right="0" w:hanging="361"/>
        <w:jc w:val="left"/>
        <w:rPr>
          <w:b/>
        </w:rPr>
      </w:pPr>
      <w:r>
        <w:rPr>
          <w:b/>
        </w:rPr>
        <w:t>Ratify </w:t>
      </w:r>
      <w:r>
        <w:rPr>
          <w:b/>
          <w:spacing w:val="-3"/>
        </w:rPr>
        <w:t>Amendment </w:t>
      </w:r>
      <w:r>
        <w:rPr>
          <w:b/>
        </w:rPr>
        <w:t>No. 1 </w:t>
      </w:r>
      <w:r>
        <w:rPr>
          <w:b/>
          <w:spacing w:val="-3"/>
        </w:rPr>
        <w:t>to Agreement </w:t>
      </w:r>
      <w:r>
        <w:rPr>
          <w:b/>
        </w:rPr>
        <w:t>with Amy Stork </w:t>
      </w:r>
      <w:r>
        <w:rPr>
          <w:b/>
          <w:spacing w:val="-3"/>
        </w:rPr>
        <w:t>Consulting </w:t>
      </w:r>
      <w:r>
        <w:rPr>
          <w:b/>
          <w:spacing w:val="21"/>
        </w:rPr>
        <w:t> </w:t>
      </w:r>
      <w:r>
        <w:rPr>
          <w:b/>
        </w:rPr>
        <w:t>LLC.</w:t>
      </w:r>
    </w:p>
    <w:p>
      <w:pPr>
        <w:spacing w:after="0" w:line="240" w:lineRule="auto"/>
        <w:jc w:val="left"/>
        <w:sectPr>
          <w:pgSz w:w="12240" w:h="15840"/>
          <w:pgMar w:header="0" w:footer="1060" w:top="1440" w:bottom="1260" w:left="980" w:right="960"/>
        </w:sectPr>
      </w:pPr>
    </w:p>
    <w:p>
      <w:pPr>
        <w:pStyle w:val="BodyText"/>
        <w:spacing w:before="82"/>
        <w:ind w:left="1081" w:right="148"/>
      </w:pPr>
      <w:r>
        <w:rPr/>
        <w:t>Napa RCD entered into an agreement with Amy Stork Consulting LLC on November 3, 2020 to provide facilitation services for the Huichica Creek Vineyard planning process. Napa RCD wishes to amend this agreement to expand the activities and deliverables to be supported by the consultant. The not-to-exceed budget will be increased from $8,250 to</w:t>
      </w:r>
    </w:p>
    <w:p>
      <w:pPr>
        <w:pStyle w:val="BodyText"/>
        <w:spacing w:before="2"/>
        <w:ind w:left="1081"/>
      </w:pPr>
      <w:r>
        <w:rPr/>
        <w:t>$10,000.</w:t>
      </w:r>
    </w:p>
    <w:p>
      <w:pPr>
        <w:pStyle w:val="Heading1"/>
        <w:numPr>
          <w:ilvl w:val="0"/>
          <w:numId w:val="2"/>
        </w:numPr>
        <w:tabs>
          <w:tab w:pos="1082" w:val="left" w:leader="none"/>
        </w:tabs>
        <w:spacing w:line="240" w:lineRule="auto" w:before="119" w:after="0"/>
        <w:ind w:left="1081" w:right="0" w:hanging="361"/>
        <w:jc w:val="left"/>
        <w:rPr>
          <w:b/>
        </w:rPr>
      </w:pPr>
      <w:r>
        <w:rPr>
          <w:b/>
        </w:rPr>
        <w:t>Ratify </w:t>
      </w:r>
      <w:r>
        <w:rPr>
          <w:b/>
          <w:spacing w:val="-3"/>
        </w:rPr>
        <w:t>Agreement </w:t>
      </w:r>
      <w:r>
        <w:rPr>
          <w:b/>
        </w:rPr>
        <w:t>with Agri-Comm Appraisal,</w:t>
      </w:r>
      <w:r>
        <w:rPr>
          <w:b/>
          <w:spacing w:val="25"/>
        </w:rPr>
        <w:t> </w:t>
      </w:r>
      <w:r>
        <w:rPr>
          <w:b/>
        </w:rPr>
        <w:t>LLC.</w:t>
      </w:r>
    </w:p>
    <w:p>
      <w:pPr>
        <w:pStyle w:val="BodyText"/>
        <w:spacing w:line="296" w:lineRule="exact" w:before="115"/>
        <w:ind w:left="1081" w:right="107"/>
      </w:pPr>
      <w:r>
        <w:rPr/>
        <w:t>Napa RCD wishes to obtain professional valuation services from Agri-Comm Appraisal, LLC related to the Huichica Creek Vineyard property. Contract value shall not exceed $7,000.</w:t>
      </w:r>
    </w:p>
    <w:p>
      <w:pPr>
        <w:pStyle w:val="BodyText"/>
        <w:spacing w:before="14"/>
        <w:ind w:left="1081"/>
      </w:pPr>
      <w:r>
        <w:rPr/>
        <w:t>The agreement was executed by the Executive Director on February 8, 2021.</w:t>
      </w:r>
    </w:p>
    <w:p>
      <w:pPr>
        <w:pStyle w:val="Heading1"/>
        <w:numPr>
          <w:ilvl w:val="0"/>
          <w:numId w:val="2"/>
        </w:numPr>
        <w:tabs>
          <w:tab w:pos="1082" w:val="left" w:leader="none"/>
        </w:tabs>
        <w:spacing w:line="240" w:lineRule="auto" w:before="126" w:after="0"/>
        <w:ind w:left="1081" w:right="0" w:hanging="361"/>
        <w:jc w:val="left"/>
        <w:rPr>
          <w:b/>
        </w:rPr>
      </w:pPr>
      <w:r>
        <w:rPr>
          <w:b/>
        </w:rPr>
        <w:t>Ratify </w:t>
      </w:r>
      <w:r>
        <w:rPr>
          <w:b/>
          <w:spacing w:val="-3"/>
        </w:rPr>
        <w:t>Agreement </w:t>
      </w:r>
      <w:r>
        <w:rPr>
          <w:b/>
        </w:rPr>
        <w:t>with Terra Firma Surveys,</w:t>
      </w:r>
      <w:r>
        <w:rPr>
          <w:b/>
          <w:spacing w:val="20"/>
        </w:rPr>
        <w:t> </w:t>
      </w:r>
      <w:r>
        <w:rPr>
          <w:b/>
        </w:rPr>
        <w:t>Inc.</w:t>
      </w:r>
    </w:p>
    <w:p>
      <w:pPr>
        <w:pStyle w:val="BodyText"/>
        <w:spacing w:before="114"/>
        <w:ind w:left="1081" w:right="221"/>
      </w:pPr>
      <w:r>
        <w:rPr/>
        <w:t>Napa RCD wishes to obtain professional surveying services from Terra Firma Surveys, Inc. related to the surveying of Huichica Creek Vineyard’s property lines. The estimated cost is</w:t>
      </w:r>
    </w:p>
    <w:p>
      <w:pPr>
        <w:pStyle w:val="BodyText"/>
        <w:spacing w:line="242" w:lineRule="auto"/>
        <w:ind w:left="1081" w:right="599"/>
      </w:pPr>
      <w:r>
        <w:rPr/>
        <w:t>$2,100, and any additional services beyond the scope of work will be approved by the Executive Director and charged at the hourly rates included in the agreement. The agreement was executed by the Executive Director on March 5, 2021.</w:t>
      </w:r>
    </w:p>
    <w:p>
      <w:pPr>
        <w:pStyle w:val="Heading1"/>
        <w:numPr>
          <w:ilvl w:val="0"/>
          <w:numId w:val="2"/>
        </w:numPr>
        <w:tabs>
          <w:tab w:pos="1082" w:val="left" w:leader="none"/>
        </w:tabs>
        <w:spacing w:line="240" w:lineRule="auto" w:before="122" w:after="0"/>
        <w:ind w:left="1081" w:right="1281" w:hanging="361"/>
        <w:jc w:val="left"/>
        <w:rPr>
          <w:b/>
        </w:rPr>
      </w:pPr>
      <w:r>
        <w:rPr>
          <w:b/>
        </w:rPr>
        <w:t>Authorize Executive Director </w:t>
      </w:r>
      <w:r>
        <w:rPr>
          <w:b/>
          <w:spacing w:val="-3"/>
        </w:rPr>
        <w:t>to </w:t>
      </w:r>
      <w:r>
        <w:rPr>
          <w:b/>
        </w:rPr>
        <w:t>enter into </w:t>
      </w:r>
      <w:r>
        <w:rPr>
          <w:b/>
          <w:spacing w:val="-3"/>
        </w:rPr>
        <w:t>Agreement </w:t>
      </w:r>
      <w:r>
        <w:rPr>
          <w:b/>
        </w:rPr>
        <w:t>2021-06 with </w:t>
      </w:r>
      <w:r>
        <w:rPr>
          <w:b/>
          <w:spacing w:val="-3"/>
        </w:rPr>
        <w:t>Brown </w:t>
      </w:r>
      <w:r>
        <w:rPr>
          <w:b/>
        </w:rPr>
        <w:t>Armstrong Accountancy</w:t>
      </w:r>
      <w:r>
        <w:rPr>
          <w:b/>
          <w:spacing w:val="30"/>
        </w:rPr>
        <w:t> </w:t>
      </w:r>
      <w:r>
        <w:rPr>
          <w:b/>
          <w:spacing w:val="-3"/>
        </w:rPr>
        <w:t>Corporation.</w:t>
      </w:r>
    </w:p>
    <w:p>
      <w:pPr>
        <w:pStyle w:val="BodyText"/>
        <w:spacing w:before="115"/>
        <w:ind w:left="1081" w:right="148"/>
      </w:pPr>
      <w:r>
        <w:rPr/>
        <w:t>The </w:t>
      </w:r>
      <w:r>
        <w:rPr>
          <w:spacing w:val="-3"/>
        </w:rPr>
        <w:t>Napa </w:t>
      </w:r>
      <w:r>
        <w:rPr/>
        <w:t>County Auditor-Controller completed an RFP for external </w:t>
      </w:r>
      <w:r>
        <w:rPr>
          <w:spacing w:val="-3"/>
        </w:rPr>
        <w:t>auditing </w:t>
      </w:r>
      <w:r>
        <w:rPr/>
        <w:t>services and included the Napa RCD in its proposal, and Brown Armstrong </w:t>
      </w:r>
      <w:r>
        <w:rPr>
          <w:spacing w:val="-3"/>
        </w:rPr>
        <w:t>Accountancy </w:t>
      </w:r>
      <w:r>
        <w:rPr/>
        <w:t>Corporation was </w:t>
      </w:r>
      <w:r>
        <w:rPr>
          <w:spacing w:val="-3"/>
        </w:rPr>
        <w:t>selected </w:t>
      </w:r>
      <w:r>
        <w:rPr/>
        <w:t>to provide these </w:t>
      </w:r>
      <w:r>
        <w:rPr>
          <w:spacing w:val="-3"/>
        </w:rPr>
        <w:t>services. Napa </w:t>
      </w:r>
      <w:r>
        <w:rPr/>
        <w:t>RCD wishes to </w:t>
      </w:r>
      <w:r>
        <w:rPr>
          <w:spacing w:val="-3"/>
        </w:rPr>
        <w:t>obtain specialized </w:t>
      </w:r>
      <w:r>
        <w:rPr/>
        <w:t>audit  services </w:t>
      </w:r>
      <w:r>
        <w:rPr>
          <w:spacing w:val="-3"/>
        </w:rPr>
        <w:t>under </w:t>
      </w:r>
      <w:r>
        <w:rPr/>
        <w:t>the terms negotiated with the </w:t>
      </w:r>
      <w:r>
        <w:rPr>
          <w:spacing w:val="-3"/>
        </w:rPr>
        <w:t>County </w:t>
      </w:r>
      <w:r>
        <w:rPr/>
        <w:t>of Napa, and must </w:t>
      </w:r>
      <w:r>
        <w:rPr>
          <w:spacing w:val="-3"/>
        </w:rPr>
        <w:t>enter </w:t>
      </w:r>
      <w:r>
        <w:rPr/>
        <w:t>into an agreement directly with Brown Armstrong Accountancy Corporation. </w:t>
      </w:r>
      <w:r>
        <w:rPr>
          <w:spacing w:val="-3"/>
        </w:rPr>
        <w:t>Agreement 2021-06 </w:t>
      </w:r>
      <w:r>
        <w:rPr/>
        <w:t>shall expire on December 31, 2023, and the </w:t>
      </w:r>
      <w:r>
        <w:rPr>
          <w:spacing w:val="-3"/>
        </w:rPr>
        <w:t>maximum </w:t>
      </w:r>
      <w:r>
        <w:rPr/>
        <w:t>payments </w:t>
      </w:r>
      <w:r>
        <w:rPr>
          <w:spacing w:val="-3"/>
        </w:rPr>
        <w:t>under </w:t>
      </w:r>
      <w:r>
        <w:rPr>
          <w:spacing w:val="-4"/>
        </w:rPr>
        <w:t>this </w:t>
      </w:r>
      <w:r>
        <w:rPr/>
        <w:t>Agreement per fiscal year shall be</w:t>
      </w:r>
      <w:r>
        <w:rPr>
          <w:spacing w:val="-3"/>
        </w:rPr>
        <w:t> </w:t>
      </w:r>
      <w:r>
        <w:rPr/>
        <w:t>$8,000.</w:t>
      </w:r>
    </w:p>
    <w:p>
      <w:pPr>
        <w:pStyle w:val="Heading1"/>
        <w:numPr>
          <w:ilvl w:val="0"/>
          <w:numId w:val="2"/>
        </w:numPr>
        <w:tabs>
          <w:tab w:pos="1082" w:val="left" w:leader="none"/>
        </w:tabs>
        <w:spacing w:line="242" w:lineRule="auto" w:before="119" w:after="0"/>
        <w:ind w:left="1081" w:right="714" w:hanging="361"/>
        <w:jc w:val="left"/>
        <w:rPr>
          <w:b/>
        </w:rPr>
      </w:pPr>
      <w:r>
        <w:rPr>
          <w:b/>
        </w:rPr>
        <w:t>Authorize Executive Director </w:t>
      </w:r>
      <w:r>
        <w:rPr>
          <w:b/>
          <w:spacing w:val="-3"/>
        </w:rPr>
        <w:t>to </w:t>
      </w:r>
      <w:r>
        <w:rPr>
          <w:b/>
        </w:rPr>
        <w:t>enter into </w:t>
      </w:r>
      <w:r>
        <w:rPr>
          <w:b/>
          <w:spacing w:val="-3"/>
        </w:rPr>
        <w:t>Agreement </w:t>
      </w:r>
      <w:r>
        <w:rPr>
          <w:b/>
        </w:rPr>
        <w:t>2021-07 with Institute for Conservation Advocacy, Research, and Education</w:t>
      </w:r>
      <w:r>
        <w:rPr>
          <w:b/>
          <w:spacing w:val="-3"/>
        </w:rPr>
        <w:t> </w:t>
      </w:r>
      <w:r>
        <w:rPr>
          <w:b/>
        </w:rPr>
        <w:t>(ICARE).</w:t>
      </w:r>
    </w:p>
    <w:p>
      <w:pPr>
        <w:pStyle w:val="BodyText"/>
        <w:spacing w:line="242" w:lineRule="auto" w:before="112"/>
        <w:ind w:left="1081" w:right="244"/>
      </w:pPr>
      <w:r>
        <w:rPr/>
        <w:t>ICARE wishes to employ Napa RCD to furnish professional services related to biological monitoring for a study of benthic macroinvertebrates and algae in the Napa River watershed. Agreement 2021-07 shall expire on June 30, 2021, and the contract amount is</w:t>
      </w:r>
    </w:p>
    <w:p>
      <w:pPr>
        <w:pStyle w:val="BodyText"/>
        <w:spacing w:line="299" w:lineRule="exact"/>
        <w:ind w:left="1081"/>
      </w:pPr>
      <w:r>
        <w:rPr/>
        <w:t>$10,555.</w:t>
      </w:r>
    </w:p>
    <w:p>
      <w:pPr>
        <w:pStyle w:val="Heading1"/>
        <w:numPr>
          <w:ilvl w:val="0"/>
          <w:numId w:val="2"/>
        </w:numPr>
        <w:tabs>
          <w:tab w:pos="1082" w:val="left" w:leader="none"/>
        </w:tabs>
        <w:spacing w:line="242" w:lineRule="auto" w:before="119" w:after="0"/>
        <w:ind w:left="1081" w:right="851" w:hanging="361"/>
        <w:jc w:val="left"/>
        <w:rPr>
          <w:b/>
        </w:rPr>
      </w:pPr>
      <w:r>
        <w:rPr>
          <w:b/>
        </w:rPr>
        <w:t>Ratify </w:t>
      </w:r>
      <w:r>
        <w:rPr>
          <w:b/>
          <w:spacing w:val="-3"/>
        </w:rPr>
        <w:t>Amendment </w:t>
      </w:r>
      <w:r>
        <w:rPr>
          <w:b/>
        </w:rPr>
        <w:t>No. 1 </w:t>
      </w:r>
      <w:r>
        <w:rPr>
          <w:b/>
          <w:spacing w:val="-3"/>
        </w:rPr>
        <w:t>to Agreement </w:t>
      </w:r>
      <w:r>
        <w:rPr>
          <w:b/>
          <w:spacing w:val="-4"/>
        </w:rPr>
        <w:t>No. </w:t>
      </w:r>
      <w:r>
        <w:rPr>
          <w:b/>
          <w:spacing w:val="-3"/>
        </w:rPr>
        <w:t>2CA05026 </w:t>
      </w:r>
      <w:r>
        <w:rPr>
          <w:b/>
        </w:rPr>
        <w:t>with the Department </w:t>
      </w:r>
      <w:r>
        <w:rPr>
          <w:b/>
          <w:spacing w:val="-4"/>
        </w:rPr>
        <w:t>of </w:t>
      </w:r>
      <w:r>
        <w:rPr>
          <w:b/>
        </w:rPr>
        <w:t>Forestry and </w:t>
      </w:r>
      <w:r>
        <w:rPr>
          <w:b/>
          <w:spacing w:val="-3"/>
        </w:rPr>
        <w:t>Fire </w:t>
      </w:r>
      <w:r>
        <w:rPr>
          <w:b/>
        </w:rPr>
        <w:t>Protection (CAL</w:t>
      </w:r>
      <w:r>
        <w:rPr>
          <w:b/>
          <w:spacing w:val="13"/>
        </w:rPr>
        <w:t> </w:t>
      </w:r>
      <w:r>
        <w:rPr>
          <w:b/>
        </w:rPr>
        <w:t>FIRE).</w:t>
      </w:r>
    </w:p>
    <w:p>
      <w:pPr>
        <w:pStyle w:val="BodyText"/>
        <w:spacing w:before="112"/>
        <w:ind w:left="1081" w:right="236"/>
      </w:pPr>
      <w:r>
        <w:rPr/>
        <w:t>Napa RCD entered into Agreement No. 2CA05026 with CAL FIRE on June 26, 2020 to provide professional support services to the Sonoma Lake Napa Unit related to forest management. Amendment No. 1 changes the end date from 6/30/2022 to 6/25/2023 and adds $100,000 to the budget. The Executive Director executed Amendment No. 1 on March 31, 2021.</w:t>
      </w:r>
    </w:p>
    <w:p>
      <w:pPr>
        <w:spacing w:after="0"/>
        <w:sectPr>
          <w:pgSz w:w="12240" w:h="15840"/>
          <w:pgMar w:header="0" w:footer="1060" w:top="1360" w:bottom="1260" w:left="1080" w:right="960"/>
        </w:sectPr>
      </w:pPr>
    </w:p>
    <w:p>
      <w:pPr>
        <w:pStyle w:val="BodyText"/>
        <w:ind w:left="100"/>
        <w:rPr>
          <w:sz w:val="20"/>
        </w:rPr>
      </w:pPr>
      <w:r>
        <w:rPr>
          <w:sz w:val="20"/>
        </w:rPr>
        <w:pict>
          <v:group style="width:504.35pt;height:34.6pt;mso-position-horizontal-relative:char;mso-position-vertical-relative:line" coordorigin="0,0" coordsize="10087,692">
            <v:rect style="position:absolute;left:0;top:0;width:872;height:692" filled="true" fillcolor="#bedc8f" stroked="false">
              <v:fill type="solid"/>
            </v:rect>
            <v:rect style="position:absolute;left:58;top:58;width:756;height:576" filled="true" fillcolor="#bedc8f" stroked="false">
              <v:fill type="solid"/>
            </v:rect>
            <v:shape style="position:absolute;left:332;top:181;width:313;height:331" type="#_x0000_t75" stroked="false">
              <v:imagedata r:id="rId31" o:title=""/>
            </v:shape>
            <v:rect style="position:absolute;left:872;top:0;width:9215;height:692" filled="true" fillcolor="#bedc8f" stroked="false">
              <v:fill type="solid"/>
            </v:rect>
            <v:rect style="position:absolute;left:929;top:58;width:9099;height:576" filled="true" fillcolor="#bedc8f" stroked="false">
              <v:fill type="solid"/>
            </v:rect>
            <v:shape style="position:absolute;left:929;top:181;width:1787;height:331" type="#_x0000_t75" stroked="false">
              <v:imagedata r:id="rId32" o:title=""/>
            </v:shape>
            <v:rect style="position:absolute;left:0;top:0;width:872;height:58" filled="true" fillcolor="#bedc8f" stroked="false">
              <v:fill type="solid"/>
            </v:rect>
            <v:rect style="position:absolute;left:872;top:0;width:9215;height:58" filled="true" fillcolor="#bedc8f" stroked="false">
              <v:fill type="solid"/>
            </v:rect>
            <v:rect style="position:absolute;left:0;top:634;width:872;height:58" filled="true" fillcolor="#bedc8f" stroked="false">
              <v:fill type="solid"/>
            </v:rect>
            <v:rect style="position:absolute;left:872;top:634;width:9215;height:58" filled="true" fillcolor="#bedc8f" stroked="false">
              <v:fill type="solid"/>
            </v:rect>
          </v:group>
        </w:pict>
      </w:r>
      <w:r>
        <w:rPr>
          <w:sz w:val="20"/>
        </w:rPr>
      </w:r>
    </w:p>
    <w:p>
      <w:pPr>
        <w:pStyle w:val="ListParagraph"/>
        <w:numPr>
          <w:ilvl w:val="1"/>
          <w:numId w:val="2"/>
        </w:numPr>
        <w:tabs>
          <w:tab w:pos="1182" w:val="left" w:leader="none"/>
        </w:tabs>
        <w:spacing w:line="254" w:lineRule="auto" w:before="80" w:after="0"/>
        <w:ind w:left="1181" w:right="291" w:hanging="361"/>
        <w:jc w:val="left"/>
        <w:rPr>
          <w:rFonts w:ascii="Avenir Next"/>
          <w:i/>
          <w:sz w:val="22"/>
        </w:rPr>
      </w:pPr>
      <w:r>
        <w:rPr>
          <w:b/>
          <w:sz w:val="22"/>
        </w:rPr>
        <w:t>Discuss </w:t>
      </w:r>
      <w:r>
        <w:rPr>
          <w:b/>
          <w:spacing w:val="-3"/>
          <w:sz w:val="22"/>
        </w:rPr>
        <w:t>implementation </w:t>
      </w:r>
      <w:r>
        <w:rPr>
          <w:b/>
          <w:spacing w:val="-4"/>
          <w:sz w:val="22"/>
        </w:rPr>
        <w:t>of </w:t>
      </w:r>
      <w:r>
        <w:rPr>
          <w:b/>
          <w:sz w:val="22"/>
        </w:rPr>
        <w:t>the donor </w:t>
      </w:r>
      <w:r>
        <w:rPr>
          <w:b/>
          <w:spacing w:val="-3"/>
          <w:sz w:val="22"/>
        </w:rPr>
        <w:t>development </w:t>
      </w:r>
      <w:r>
        <w:rPr>
          <w:b/>
          <w:sz w:val="22"/>
        </w:rPr>
        <w:t>campaign, board development, and strategic plan implementation. </w:t>
      </w:r>
      <w:r>
        <w:rPr>
          <w:rFonts w:ascii="Avenir Next"/>
          <w:i/>
          <w:sz w:val="22"/>
        </w:rPr>
        <w:t>Jon Kanagy, Rainer Hoenicke &amp; Lucas</w:t>
      </w:r>
      <w:r>
        <w:rPr>
          <w:rFonts w:ascii="Avenir Next"/>
          <w:i/>
          <w:spacing w:val="-11"/>
          <w:sz w:val="22"/>
        </w:rPr>
        <w:t> </w:t>
      </w:r>
      <w:r>
        <w:rPr>
          <w:rFonts w:ascii="Avenir Next"/>
          <w:i/>
          <w:sz w:val="22"/>
        </w:rPr>
        <w:t>Patzek</w:t>
      </w:r>
    </w:p>
    <w:p>
      <w:pPr>
        <w:pStyle w:val="BodyText"/>
        <w:spacing w:before="97"/>
        <w:ind w:left="1181" w:right="290"/>
      </w:pPr>
      <w:r>
        <w:rPr/>
        <w:t>Discuss </w:t>
      </w:r>
      <w:r>
        <w:rPr>
          <w:spacing w:val="-3"/>
        </w:rPr>
        <w:t>board </w:t>
      </w:r>
      <w:r>
        <w:rPr/>
        <w:t>development and diversity and </w:t>
      </w:r>
      <w:r>
        <w:rPr>
          <w:spacing w:val="-3"/>
        </w:rPr>
        <w:t>inclusion </w:t>
      </w:r>
      <w:r>
        <w:rPr/>
        <w:t>goals, including </w:t>
      </w:r>
      <w:r>
        <w:rPr>
          <w:spacing w:val="-4"/>
        </w:rPr>
        <w:t>any </w:t>
      </w:r>
      <w:r>
        <w:rPr/>
        <w:t>updates from the Strategic </w:t>
      </w:r>
      <w:r>
        <w:rPr>
          <w:spacing w:val="-3"/>
        </w:rPr>
        <w:t>Planning </w:t>
      </w:r>
      <w:r>
        <w:rPr/>
        <w:t>&amp; Board </w:t>
      </w:r>
      <w:r>
        <w:rPr>
          <w:spacing w:val="-3"/>
        </w:rPr>
        <w:t>Development</w:t>
      </w:r>
      <w:r>
        <w:rPr>
          <w:spacing w:val="53"/>
        </w:rPr>
        <w:t> </w:t>
      </w:r>
      <w:r>
        <w:rPr/>
        <w:t>Committee.</w:t>
      </w:r>
    </w:p>
    <w:p>
      <w:pPr>
        <w:pStyle w:val="Heading1"/>
        <w:numPr>
          <w:ilvl w:val="1"/>
          <w:numId w:val="2"/>
        </w:numPr>
        <w:tabs>
          <w:tab w:pos="1182" w:val="left" w:leader="none"/>
        </w:tabs>
        <w:spacing w:line="247" w:lineRule="auto" w:before="119" w:after="0"/>
        <w:ind w:left="1181" w:right="297" w:hanging="361"/>
        <w:jc w:val="left"/>
        <w:rPr>
          <w:rFonts w:ascii="Avenir Next"/>
          <w:b w:val="0"/>
          <w:i/>
        </w:rPr>
      </w:pPr>
      <w:r>
        <w:rPr>
          <w:b/>
        </w:rPr>
        <w:t>Discuss developments related to the Huichica Creek Sustainable </w:t>
      </w:r>
      <w:r>
        <w:rPr>
          <w:b/>
          <w:spacing w:val="-3"/>
        </w:rPr>
        <w:t>Vineyard </w:t>
      </w:r>
      <w:r>
        <w:rPr>
          <w:b/>
        </w:rPr>
        <w:t>&amp; Orchard (HCV). </w:t>
      </w:r>
      <w:r>
        <w:rPr>
          <w:rFonts w:ascii="Avenir Next"/>
          <w:b w:val="0"/>
          <w:i/>
        </w:rPr>
        <w:t>Lucas</w:t>
      </w:r>
      <w:r>
        <w:rPr>
          <w:rFonts w:ascii="Avenir Next"/>
          <w:b w:val="0"/>
          <w:i/>
          <w:spacing w:val="9"/>
        </w:rPr>
        <w:t> </w:t>
      </w:r>
      <w:r>
        <w:rPr>
          <w:rFonts w:ascii="Avenir Next"/>
          <w:b w:val="0"/>
          <w:i/>
          <w:spacing w:val="-3"/>
        </w:rPr>
        <w:t>Patzek</w:t>
      </w:r>
    </w:p>
    <w:p>
      <w:pPr>
        <w:pStyle w:val="BodyText"/>
        <w:spacing w:before="106"/>
        <w:ind w:left="1181" w:right="283"/>
      </w:pPr>
      <w:r>
        <w:rPr/>
        <w:pict>
          <v:group style="position:absolute;margin-left:54.023998pt;margin-top:41.587021pt;width:504.35pt;height:34.6pt;mso-position-horizontal-relative:page;mso-position-vertical-relative:paragraph;z-index:1216;mso-wrap-distance-left:0;mso-wrap-distance-right:0" coordorigin="1080,832" coordsize="10087,692">
            <v:rect style="position:absolute;left:1080;top:832;width:872;height:692" filled="true" fillcolor="#bedc8f" stroked="false">
              <v:fill type="solid"/>
            </v:rect>
            <v:rect style="position:absolute;left:1138;top:889;width:756;height:576" filled="true" fillcolor="#bedc8f" stroked="false">
              <v:fill type="solid"/>
            </v:rect>
            <v:shape style="position:absolute;left:1412;top:1012;width:274;height:331" type="#_x0000_t75" stroked="false">
              <v:imagedata r:id="rId33" o:title=""/>
            </v:shape>
            <v:shape style="position:absolute;left:1549;top:1012;width:144;height:331" type="#_x0000_t75" stroked="false">
              <v:imagedata r:id="rId34" o:title=""/>
            </v:shape>
            <v:rect style="position:absolute;left:1952;top:832;width:9215;height:692" filled="true" fillcolor="#bedc8f" stroked="false">
              <v:fill type="solid"/>
            </v:rect>
            <v:rect style="position:absolute;left:2010;top:889;width:9099;height:576" filled="true" fillcolor="#bedc8f" stroked="false">
              <v:fill type="solid"/>
            </v:rect>
            <v:shape style="position:absolute;left:2010;top:1012;width:1826;height:331" type="#_x0000_t75" stroked="false">
              <v:imagedata r:id="rId35" o:title=""/>
            </v:shape>
            <v:rect style="position:absolute;left:1080;top:832;width:872;height:58" filled="true" fillcolor="#bedc8f" stroked="false">
              <v:fill type="solid"/>
            </v:rect>
            <v:rect style="position:absolute;left:1952;top:832;width:9215;height:58" filled="true" fillcolor="#bedc8f" stroked="false">
              <v:fill type="solid"/>
            </v:rect>
            <v:rect style="position:absolute;left:1080;top:1466;width:872;height:58" filled="true" fillcolor="#bedc8f" stroked="false">
              <v:fill type="solid"/>
            </v:rect>
            <v:rect style="position:absolute;left:1952;top:1466;width:9215;height:58" filled="true" fillcolor="#bedc8f" stroked="false">
              <v:fill type="solid"/>
            </v:rect>
            <w10:wrap type="topAndBottom"/>
          </v:group>
        </w:pict>
      </w:r>
      <w:r>
        <w:rPr/>
        <w:t>We will discuss current activities and upcoming vineyard management needs at HCV, and provide updates on the planning process.</w:t>
      </w:r>
    </w:p>
    <w:p>
      <w:pPr>
        <w:pStyle w:val="ListParagraph"/>
        <w:numPr>
          <w:ilvl w:val="0"/>
          <w:numId w:val="3"/>
        </w:numPr>
        <w:tabs>
          <w:tab w:pos="1182" w:val="left" w:leader="none"/>
        </w:tabs>
        <w:spacing w:line="240" w:lineRule="auto" w:before="104" w:after="0"/>
        <w:ind w:left="1181" w:right="0" w:hanging="361"/>
        <w:jc w:val="left"/>
        <w:rPr>
          <w:rFonts w:ascii="Avenir Next"/>
          <w:i/>
          <w:sz w:val="22"/>
        </w:rPr>
      </w:pPr>
      <w:r>
        <w:rPr>
          <w:b/>
          <w:sz w:val="22"/>
        </w:rPr>
        <w:t>Review </w:t>
      </w:r>
      <w:r>
        <w:rPr>
          <w:b/>
          <w:spacing w:val="-4"/>
          <w:sz w:val="22"/>
        </w:rPr>
        <w:t>and </w:t>
      </w:r>
      <w:r>
        <w:rPr>
          <w:b/>
          <w:sz w:val="22"/>
        </w:rPr>
        <w:t>discuss District financial reports. </w:t>
      </w:r>
      <w:r>
        <w:rPr>
          <w:rFonts w:ascii="Avenir Next"/>
          <w:i/>
          <w:sz w:val="22"/>
        </w:rPr>
        <w:t>Anna</w:t>
      </w:r>
      <w:r>
        <w:rPr>
          <w:rFonts w:ascii="Avenir Next"/>
          <w:i/>
          <w:spacing w:val="3"/>
          <w:sz w:val="22"/>
        </w:rPr>
        <w:t> </w:t>
      </w:r>
      <w:r>
        <w:rPr>
          <w:rFonts w:ascii="Avenir Next"/>
          <w:i/>
          <w:sz w:val="22"/>
        </w:rPr>
        <w:t>Mattinson</w:t>
      </w:r>
    </w:p>
    <w:p>
      <w:pPr>
        <w:pStyle w:val="BodyText"/>
        <w:spacing w:before="115"/>
        <w:ind w:left="1181"/>
      </w:pPr>
      <w:r>
        <w:rPr/>
        <w:t>The accounts receivable and cash flow reports will be presented.</w:t>
      </w:r>
    </w:p>
    <w:p>
      <w:pPr>
        <w:pStyle w:val="ListParagraph"/>
        <w:numPr>
          <w:ilvl w:val="0"/>
          <w:numId w:val="3"/>
        </w:numPr>
        <w:tabs>
          <w:tab w:pos="1182" w:val="left" w:leader="none"/>
        </w:tabs>
        <w:spacing w:line="247" w:lineRule="auto" w:before="119" w:after="0"/>
        <w:ind w:left="1181" w:right="280" w:hanging="361"/>
        <w:jc w:val="left"/>
        <w:rPr>
          <w:rFonts w:ascii="Avenir Next"/>
          <w:i/>
          <w:sz w:val="22"/>
        </w:rPr>
      </w:pPr>
      <w:r>
        <w:rPr>
          <w:b/>
          <w:sz w:val="22"/>
        </w:rPr>
        <w:t>Discussion and possible action to request an appointment </w:t>
      </w:r>
      <w:r>
        <w:rPr>
          <w:b/>
          <w:spacing w:val="-4"/>
          <w:sz w:val="22"/>
        </w:rPr>
        <w:t>of </w:t>
      </w:r>
      <w:r>
        <w:rPr>
          <w:b/>
          <w:sz w:val="22"/>
        </w:rPr>
        <w:t>a Director to fill the current </w:t>
      </w:r>
      <w:r>
        <w:rPr>
          <w:b/>
          <w:spacing w:val="-3"/>
          <w:sz w:val="22"/>
        </w:rPr>
        <w:t>vacancy </w:t>
      </w:r>
      <w:r>
        <w:rPr>
          <w:b/>
          <w:sz w:val="22"/>
        </w:rPr>
        <w:t>on the </w:t>
      </w:r>
      <w:r>
        <w:rPr>
          <w:b/>
          <w:spacing w:val="-3"/>
          <w:sz w:val="22"/>
        </w:rPr>
        <w:t>Board </w:t>
      </w:r>
      <w:r>
        <w:rPr>
          <w:b/>
          <w:sz w:val="22"/>
        </w:rPr>
        <w:t>of Directors. </w:t>
      </w:r>
      <w:r>
        <w:rPr>
          <w:rFonts w:ascii="Avenir Next"/>
          <w:i/>
          <w:sz w:val="22"/>
        </w:rPr>
        <w:t>Jon Kanagy, Lucas </w:t>
      </w:r>
      <w:r>
        <w:rPr>
          <w:rFonts w:ascii="Avenir Next"/>
          <w:i/>
          <w:spacing w:val="-4"/>
          <w:sz w:val="22"/>
        </w:rPr>
        <w:t>Patzek </w:t>
      </w:r>
      <w:r>
        <w:rPr>
          <w:rFonts w:ascii="Avenir Next"/>
          <w:i/>
          <w:sz w:val="22"/>
        </w:rPr>
        <w:t>&amp; Shana</w:t>
      </w:r>
      <w:r>
        <w:rPr>
          <w:rFonts w:ascii="Avenir Next"/>
          <w:i/>
          <w:spacing w:val="48"/>
          <w:sz w:val="22"/>
        </w:rPr>
        <w:t> </w:t>
      </w:r>
      <w:r>
        <w:rPr>
          <w:rFonts w:ascii="Avenir Next"/>
          <w:i/>
          <w:sz w:val="22"/>
        </w:rPr>
        <w:t>Bagley</w:t>
      </w:r>
    </w:p>
    <w:p>
      <w:pPr>
        <w:pStyle w:val="BodyText"/>
        <w:spacing w:before="114"/>
        <w:ind w:left="1181" w:right="175"/>
      </w:pPr>
      <w:r>
        <w:rPr/>
        <w:t>Review applications submitted for Napa RCD’s Director vacancy which have been cleared by the County Counsel's Office for legal sufficiency and any conflicts of interest. Possible action to authorize a resolution to Napa County’s Board of Supervisors (BOS) to recommend one or more individuals for consideration and appointment by the BOS to the Napa RCD’s Board of Directors.</w:t>
      </w:r>
    </w:p>
    <w:p>
      <w:pPr>
        <w:pStyle w:val="Heading1"/>
        <w:numPr>
          <w:ilvl w:val="0"/>
          <w:numId w:val="3"/>
        </w:numPr>
        <w:tabs>
          <w:tab w:pos="1182" w:val="left" w:leader="none"/>
        </w:tabs>
        <w:spacing w:line="240" w:lineRule="auto" w:before="126" w:after="0"/>
        <w:ind w:left="1181" w:right="0" w:hanging="361"/>
        <w:jc w:val="left"/>
        <w:rPr>
          <w:rFonts w:ascii="Avenir Next"/>
          <w:b w:val="0"/>
          <w:i/>
        </w:rPr>
      </w:pPr>
      <w:r>
        <w:rPr>
          <w:b/>
        </w:rPr>
        <w:t>Possible action to appoint a new Associate Director. </w:t>
      </w:r>
      <w:r>
        <w:rPr>
          <w:rFonts w:ascii="Avenir Next"/>
          <w:b w:val="0"/>
          <w:i/>
        </w:rPr>
        <w:t>Lucas</w:t>
      </w:r>
      <w:r>
        <w:rPr>
          <w:rFonts w:ascii="Avenir Next"/>
          <w:b w:val="0"/>
          <w:i/>
          <w:spacing w:val="-16"/>
        </w:rPr>
        <w:t> </w:t>
      </w:r>
      <w:r>
        <w:rPr>
          <w:rFonts w:ascii="Avenir Next"/>
          <w:b w:val="0"/>
          <w:i/>
        </w:rPr>
        <w:t>Patzek</w:t>
      </w:r>
    </w:p>
    <w:p>
      <w:pPr>
        <w:pStyle w:val="BodyText"/>
        <w:spacing w:before="122"/>
        <w:ind w:left="1181"/>
      </w:pPr>
      <w:r>
        <w:rPr/>
        <w:t>An Associate Director application was received and reviewed by the RCD’s Executive</w:t>
      </w:r>
    </w:p>
    <w:p>
      <w:pPr>
        <w:pStyle w:val="BodyText"/>
        <w:spacing w:before="1"/>
        <w:ind w:left="1181"/>
      </w:pPr>
      <w:r>
        <w:rPr/>
        <w:pict>
          <v:group style="position:absolute;margin-left:54.023998pt;margin-top:20.856991pt;width:504.35pt;height:51.55pt;mso-position-horizontal-relative:page;mso-position-vertical-relative:paragraph;z-index:1240;mso-wrap-distance-left:0;mso-wrap-distance-right:0" coordorigin="1080,417" coordsize="10087,1031">
            <v:rect style="position:absolute;left:1080;top:417;width:872;height:1030" filled="true" fillcolor="#bedc8f" stroked="false">
              <v:fill type="solid"/>
            </v:rect>
            <v:rect style="position:absolute;left:1138;top:648;width:756;height:576" filled="true" fillcolor="#bedc8f" stroked="false">
              <v:fill type="solid"/>
            </v:rect>
            <v:shape style="position:absolute;left:1412;top:770;width:259;height:331" type="#_x0000_t75" stroked="false">
              <v:imagedata r:id="rId36" o:title=""/>
            </v:shape>
            <v:shape style="position:absolute;left:1542;top:770;width:144;height:331" type="#_x0000_t75" stroked="false">
              <v:imagedata r:id="rId34" o:title=""/>
            </v:shape>
            <v:rect style="position:absolute;left:1952;top:417;width:9215;height:1030" filled="true" fillcolor="#bedc8f" stroked="false">
              <v:fill type="solid"/>
            </v:rect>
            <v:rect style="position:absolute;left:2010;top:475;width:9099;height:461" filled="true" fillcolor="#bedc8f" stroked="false">
              <v:fill type="solid"/>
            </v:rect>
            <v:shape style="position:absolute;left:2010;top:590;width:4355;height:331" type="#_x0000_t75" stroked="false">
              <v:imagedata r:id="rId37" o:title=""/>
            </v:shape>
            <v:shape style="position:absolute;left:6225;top:590;width:4209;height:331" type="#_x0000_t75" stroked="false">
              <v:imagedata r:id="rId38" o:title=""/>
            </v:shape>
            <v:rect style="position:absolute;left:2010;top:936;width:9099;height:454" filled="true" fillcolor="#bedc8f" stroked="false">
              <v:fill type="solid"/>
            </v:rect>
            <v:shape style="position:absolute;left:2010;top:936;width:2965;height:331" type="#_x0000_t75" stroked="false">
              <v:imagedata r:id="rId39" o:title=""/>
            </v:shape>
            <v:rect style="position:absolute;left:1080;top:417;width:872;height:58" filled="true" fillcolor="#bedc8f" stroked="false">
              <v:fill type="solid"/>
            </v:rect>
            <v:rect style="position:absolute;left:1952;top:417;width:9215;height:58" filled="true" fillcolor="#bedc8f" stroked="false">
              <v:fill type="solid"/>
            </v:rect>
            <v:rect style="position:absolute;left:1080;top:1390;width:872;height:58" filled="true" fillcolor="#bedc8f" stroked="false">
              <v:fill type="solid"/>
            </v:rect>
            <v:rect style="position:absolute;left:1952;top:1390;width:9215;height:58" filled="true" fillcolor="#bedc8f" stroked="false">
              <v:fill type="solid"/>
            </v:rect>
            <w10:wrap type="topAndBottom"/>
          </v:group>
        </w:pict>
      </w:r>
      <w:r>
        <w:rPr/>
        <w:t>Director, who will provide a recommendation to the Board.</w:t>
      </w:r>
    </w:p>
    <w:p>
      <w:pPr>
        <w:pStyle w:val="BodyText"/>
        <w:spacing w:line="242" w:lineRule="auto" w:before="87" w:after="112"/>
        <w:ind w:left="820" w:right="252"/>
      </w:pPr>
      <w:r>
        <w:rPr/>
        <w:t>Lucas Patzek (Napa RCD Executive Director) and Evelyn Denzin (NRCS District Conservationist) will give an update on current Napa RCD and NRCS projects and activities. Rainer Hoenicke (RCD Director) will give an update on current CARCD projects and activities. Other Directors may also provide comments and updates.</w:t>
      </w:r>
    </w:p>
    <w:p>
      <w:pPr>
        <w:pStyle w:val="BodyText"/>
        <w:ind w:left="100"/>
        <w:rPr>
          <w:sz w:val="20"/>
        </w:rPr>
      </w:pPr>
      <w:r>
        <w:rPr>
          <w:sz w:val="20"/>
        </w:rPr>
        <w:pict>
          <v:group style="width:504.35pt;height:34.6pt;mso-position-horizontal-relative:char;mso-position-vertical-relative:line" coordorigin="0,0" coordsize="10087,692">
            <v:rect style="position:absolute;left:0;top:0;width:872;height:692" filled="true" fillcolor="#bedc8f" stroked="false">
              <v:fill type="solid"/>
            </v:rect>
            <v:rect style="position:absolute;left:58;top:58;width:756;height:576" filled="true" fillcolor="#bedc8f" stroked="false">
              <v:fill type="solid"/>
            </v:rect>
            <v:shape style="position:absolute;left:332;top:180;width:288;height:331" type="#_x0000_t75" stroked="false">
              <v:imagedata r:id="rId40" o:title=""/>
            </v:shape>
            <v:shape style="position:absolute;left:476;top:180;width:130;height:331" type="#_x0000_t75" stroked="false">
              <v:imagedata r:id="rId29" o:title=""/>
            </v:shape>
            <v:rect style="position:absolute;left:872;top:0;width:9215;height:692" filled="true" fillcolor="#bedc8f" stroked="false">
              <v:fill type="solid"/>
            </v:rect>
            <v:rect style="position:absolute;left:929;top:58;width:9099;height:576" filled="true" fillcolor="#bedc8f" stroked="false">
              <v:fill type="solid"/>
            </v:rect>
            <v:shape style="position:absolute;left:929;top:180;width:1886;height:331" type="#_x0000_t75" stroked="false">
              <v:imagedata r:id="rId41" o:title=""/>
            </v:shape>
            <v:rect style="position:absolute;left:0;top:0;width:872;height:58" filled="true" fillcolor="#bedc8f" stroked="false">
              <v:fill type="solid"/>
            </v:rect>
            <v:rect style="position:absolute;left:872;top:0;width:9215;height:58" filled="true" fillcolor="#bedc8f" stroked="false">
              <v:fill type="solid"/>
            </v:rect>
            <v:rect style="position:absolute;left:0;top:634;width:872;height:58" filled="true" fillcolor="#bedc8f" stroked="false">
              <v:fill type="solid"/>
            </v:rect>
            <v:rect style="position:absolute;left:872;top:634;width:9215;height:58" filled="true" fillcolor="#bedc8f" stroked="false">
              <v:fill type="solid"/>
            </v:rect>
          </v:group>
        </w:pict>
      </w:r>
      <w:r>
        <w:rPr>
          <w:sz w:val="20"/>
        </w:rPr>
      </w:r>
    </w:p>
    <w:sectPr>
      <w:pgSz w:w="12240" w:h="15840"/>
      <w:pgMar w:header="0" w:footer="1060" w:top="1440" w:bottom="1260" w:left="9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venir Black">
    <w:altName w:val="Avenir Black"/>
    <w:charset w:val="0"/>
    <w:family w:val="swiss"/>
    <w:pitch w:val="variable"/>
  </w:font>
  <w:font w:name="Avenir Next">
    <w:altName w:val="Avenir Next"/>
    <w:charset w:val="0"/>
    <w:family w:val="swiss"/>
    <w:pitch w:val="variable"/>
  </w:font>
  <w:font w:name="Avenir">
    <w:altName w:val="Avenir"/>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6631">
          <wp:simplePos x="0" y="0"/>
          <wp:positionH relativeFrom="page">
            <wp:posOffset>6971665</wp:posOffset>
          </wp:positionH>
          <wp:positionV relativeFrom="page">
            <wp:posOffset>9257995</wp:posOffset>
          </wp:positionV>
          <wp:extent cx="100583" cy="17830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00583" cy="178308"/>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8.424pt;margin-top:729.776001pt;width:315.850pt;height:12.85pt;mso-position-horizontal-relative:page;mso-position-vertical-relative:page;z-index:-8800" type="#_x0000_t202" filled="false" stroked="false">
          <v:textbox inset="0,0,0,0">
            <w:txbxContent>
              <w:p>
                <w:pPr>
                  <w:spacing w:before="12"/>
                  <w:ind w:left="20" w:right="0" w:firstLine="0"/>
                  <w:jc w:val="left"/>
                  <w:rPr>
                    <w:sz w:val="16"/>
                  </w:rPr>
                </w:pPr>
                <w:r>
                  <w:rPr>
                    <w:color w:val="767070"/>
                    <w:sz w:val="16"/>
                  </w:rPr>
                  <w:t>Napa County Resource Conservation District – Regular Meeting Agenda – April 8, 2021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Letter"/>
      <w:lvlText w:val="%1."/>
      <w:lvlJc w:val="left"/>
      <w:pPr>
        <w:ind w:left="1181" w:hanging="361"/>
        <w:jc w:val="left"/>
      </w:pPr>
      <w:rPr>
        <w:rFonts w:hint="default" w:ascii="Avenir Black" w:hAnsi="Avenir Black" w:eastAsia="Avenir Black" w:cs="Avenir Black"/>
        <w:b/>
        <w:bCs/>
        <w:w w:val="101"/>
        <w:sz w:val="22"/>
        <w:szCs w:val="22"/>
      </w:rPr>
    </w:lvl>
    <w:lvl w:ilvl="1">
      <w:start w:val="0"/>
      <w:numFmt w:val="bullet"/>
      <w:lvlText w:val="•"/>
      <w:lvlJc w:val="left"/>
      <w:pPr>
        <w:ind w:left="2092" w:hanging="361"/>
      </w:pPr>
      <w:rPr>
        <w:rFonts w:hint="default"/>
      </w:rPr>
    </w:lvl>
    <w:lvl w:ilvl="2">
      <w:start w:val="0"/>
      <w:numFmt w:val="bullet"/>
      <w:lvlText w:val="•"/>
      <w:lvlJc w:val="left"/>
      <w:pPr>
        <w:ind w:left="3004" w:hanging="361"/>
      </w:pPr>
      <w:rPr>
        <w:rFonts w:hint="default"/>
      </w:rPr>
    </w:lvl>
    <w:lvl w:ilvl="3">
      <w:start w:val="0"/>
      <w:numFmt w:val="bullet"/>
      <w:lvlText w:val="•"/>
      <w:lvlJc w:val="left"/>
      <w:pPr>
        <w:ind w:left="3916" w:hanging="361"/>
      </w:pPr>
      <w:rPr>
        <w:rFonts w:hint="default"/>
      </w:rPr>
    </w:lvl>
    <w:lvl w:ilvl="4">
      <w:start w:val="0"/>
      <w:numFmt w:val="bullet"/>
      <w:lvlText w:val="•"/>
      <w:lvlJc w:val="left"/>
      <w:pPr>
        <w:ind w:left="4828" w:hanging="361"/>
      </w:pPr>
      <w:rPr>
        <w:rFonts w:hint="default"/>
      </w:rPr>
    </w:lvl>
    <w:lvl w:ilvl="5">
      <w:start w:val="0"/>
      <w:numFmt w:val="bullet"/>
      <w:lvlText w:val="•"/>
      <w:lvlJc w:val="left"/>
      <w:pPr>
        <w:ind w:left="5740" w:hanging="361"/>
      </w:pPr>
      <w:rPr>
        <w:rFonts w:hint="default"/>
      </w:rPr>
    </w:lvl>
    <w:lvl w:ilvl="6">
      <w:start w:val="0"/>
      <w:numFmt w:val="bullet"/>
      <w:lvlText w:val="•"/>
      <w:lvlJc w:val="left"/>
      <w:pPr>
        <w:ind w:left="6652" w:hanging="361"/>
      </w:pPr>
      <w:rPr>
        <w:rFonts w:hint="default"/>
      </w:rPr>
    </w:lvl>
    <w:lvl w:ilvl="7">
      <w:start w:val="0"/>
      <w:numFmt w:val="bullet"/>
      <w:lvlText w:val="•"/>
      <w:lvlJc w:val="left"/>
      <w:pPr>
        <w:ind w:left="7564" w:hanging="361"/>
      </w:pPr>
      <w:rPr>
        <w:rFonts w:hint="default"/>
      </w:rPr>
    </w:lvl>
    <w:lvl w:ilvl="8">
      <w:start w:val="0"/>
      <w:numFmt w:val="bullet"/>
      <w:lvlText w:val="•"/>
      <w:lvlJc w:val="left"/>
      <w:pPr>
        <w:ind w:left="8476" w:hanging="361"/>
      </w:pPr>
      <w:rPr>
        <w:rFonts w:hint="default"/>
      </w:rPr>
    </w:lvl>
  </w:abstractNum>
  <w:abstractNum w:abstractNumId="1">
    <w:multiLevelType w:val="hybridMultilevel"/>
    <w:lvl w:ilvl="0">
      <w:start w:val="1"/>
      <w:numFmt w:val="upperLetter"/>
      <w:lvlText w:val="%1."/>
      <w:lvlJc w:val="left"/>
      <w:pPr>
        <w:ind w:left="1081" w:hanging="361"/>
        <w:jc w:val="right"/>
      </w:pPr>
      <w:rPr>
        <w:rFonts w:hint="default" w:ascii="Avenir Black" w:hAnsi="Avenir Black" w:eastAsia="Avenir Black" w:cs="Avenir Black"/>
        <w:b/>
        <w:bCs/>
        <w:w w:val="101"/>
        <w:sz w:val="22"/>
        <w:szCs w:val="22"/>
      </w:rPr>
    </w:lvl>
    <w:lvl w:ilvl="1">
      <w:start w:val="1"/>
      <w:numFmt w:val="upperLetter"/>
      <w:lvlText w:val="%2."/>
      <w:lvlJc w:val="left"/>
      <w:pPr>
        <w:ind w:left="1181" w:hanging="361"/>
        <w:jc w:val="left"/>
      </w:pPr>
      <w:rPr>
        <w:rFonts w:hint="default" w:ascii="Avenir Black" w:hAnsi="Avenir Black" w:eastAsia="Avenir Black" w:cs="Avenir Black"/>
        <w:b/>
        <w:bCs/>
        <w:w w:val="101"/>
        <w:sz w:val="22"/>
        <w:szCs w:val="22"/>
      </w:rPr>
    </w:lvl>
    <w:lvl w:ilvl="2">
      <w:start w:val="0"/>
      <w:numFmt w:val="bullet"/>
      <w:lvlText w:val="•"/>
      <w:lvlJc w:val="left"/>
      <w:pPr>
        <w:ind w:left="2193" w:hanging="361"/>
      </w:pPr>
      <w:rPr>
        <w:rFonts w:hint="default"/>
      </w:rPr>
    </w:lvl>
    <w:lvl w:ilvl="3">
      <w:start w:val="0"/>
      <w:numFmt w:val="bullet"/>
      <w:lvlText w:val="•"/>
      <w:lvlJc w:val="left"/>
      <w:pPr>
        <w:ind w:left="3206" w:hanging="361"/>
      </w:pPr>
      <w:rPr>
        <w:rFonts w:hint="default"/>
      </w:rPr>
    </w:lvl>
    <w:lvl w:ilvl="4">
      <w:start w:val="0"/>
      <w:numFmt w:val="bullet"/>
      <w:lvlText w:val="•"/>
      <w:lvlJc w:val="left"/>
      <w:pPr>
        <w:ind w:left="4220" w:hanging="361"/>
      </w:pPr>
      <w:rPr>
        <w:rFonts w:hint="default"/>
      </w:rPr>
    </w:lvl>
    <w:lvl w:ilvl="5">
      <w:start w:val="0"/>
      <w:numFmt w:val="bullet"/>
      <w:lvlText w:val="•"/>
      <w:lvlJc w:val="left"/>
      <w:pPr>
        <w:ind w:left="5233" w:hanging="361"/>
      </w:pPr>
      <w:rPr>
        <w:rFonts w:hint="default"/>
      </w:rPr>
    </w:lvl>
    <w:lvl w:ilvl="6">
      <w:start w:val="0"/>
      <w:numFmt w:val="bullet"/>
      <w:lvlText w:val="•"/>
      <w:lvlJc w:val="left"/>
      <w:pPr>
        <w:ind w:left="6246" w:hanging="361"/>
      </w:pPr>
      <w:rPr>
        <w:rFonts w:hint="default"/>
      </w:rPr>
    </w:lvl>
    <w:lvl w:ilvl="7">
      <w:start w:val="0"/>
      <w:numFmt w:val="bullet"/>
      <w:lvlText w:val="•"/>
      <w:lvlJc w:val="left"/>
      <w:pPr>
        <w:ind w:left="7260" w:hanging="361"/>
      </w:pPr>
      <w:rPr>
        <w:rFonts w:hint="default"/>
      </w:rPr>
    </w:lvl>
    <w:lvl w:ilvl="8">
      <w:start w:val="0"/>
      <w:numFmt w:val="bullet"/>
      <w:lvlText w:val="•"/>
      <w:lvlJc w:val="left"/>
      <w:pPr>
        <w:ind w:left="8273" w:hanging="361"/>
      </w:pPr>
      <w:rPr>
        <w:rFonts w:hint="default"/>
      </w:rPr>
    </w:lvl>
  </w:abstractNum>
  <w:abstractNum w:abstractNumId="0">
    <w:multiLevelType w:val="hybridMultilevel"/>
    <w:lvl w:ilvl="0">
      <w:start w:val="1"/>
      <w:numFmt w:val="upperLetter"/>
      <w:lvlText w:val="%1."/>
      <w:lvlJc w:val="left"/>
      <w:pPr>
        <w:ind w:left="1181" w:hanging="361"/>
        <w:jc w:val="left"/>
      </w:pPr>
      <w:rPr>
        <w:rFonts w:hint="default" w:ascii="Avenir Black" w:hAnsi="Avenir Black" w:eastAsia="Avenir Black" w:cs="Avenir Black"/>
        <w:b/>
        <w:bCs/>
        <w:w w:val="101"/>
        <w:sz w:val="22"/>
        <w:szCs w:val="22"/>
      </w:rPr>
    </w:lvl>
    <w:lvl w:ilvl="1">
      <w:start w:val="0"/>
      <w:numFmt w:val="bullet"/>
      <w:lvlText w:val="•"/>
      <w:lvlJc w:val="left"/>
      <w:pPr>
        <w:ind w:left="2092" w:hanging="361"/>
      </w:pPr>
      <w:rPr>
        <w:rFonts w:hint="default"/>
      </w:rPr>
    </w:lvl>
    <w:lvl w:ilvl="2">
      <w:start w:val="0"/>
      <w:numFmt w:val="bullet"/>
      <w:lvlText w:val="•"/>
      <w:lvlJc w:val="left"/>
      <w:pPr>
        <w:ind w:left="3004" w:hanging="361"/>
      </w:pPr>
      <w:rPr>
        <w:rFonts w:hint="default"/>
      </w:rPr>
    </w:lvl>
    <w:lvl w:ilvl="3">
      <w:start w:val="0"/>
      <w:numFmt w:val="bullet"/>
      <w:lvlText w:val="•"/>
      <w:lvlJc w:val="left"/>
      <w:pPr>
        <w:ind w:left="3916" w:hanging="361"/>
      </w:pPr>
      <w:rPr>
        <w:rFonts w:hint="default"/>
      </w:rPr>
    </w:lvl>
    <w:lvl w:ilvl="4">
      <w:start w:val="0"/>
      <w:numFmt w:val="bullet"/>
      <w:lvlText w:val="•"/>
      <w:lvlJc w:val="left"/>
      <w:pPr>
        <w:ind w:left="4828" w:hanging="361"/>
      </w:pPr>
      <w:rPr>
        <w:rFonts w:hint="default"/>
      </w:rPr>
    </w:lvl>
    <w:lvl w:ilvl="5">
      <w:start w:val="0"/>
      <w:numFmt w:val="bullet"/>
      <w:lvlText w:val="•"/>
      <w:lvlJc w:val="left"/>
      <w:pPr>
        <w:ind w:left="5740" w:hanging="361"/>
      </w:pPr>
      <w:rPr>
        <w:rFonts w:hint="default"/>
      </w:rPr>
    </w:lvl>
    <w:lvl w:ilvl="6">
      <w:start w:val="0"/>
      <w:numFmt w:val="bullet"/>
      <w:lvlText w:val="•"/>
      <w:lvlJc w:val="left"/>
      <w:pPr>
        <w:ind w:left="6652" w:hanging="361"/>
      </w:pPr>
      <w:rPr>
        <w:rFonts w:hint="default"/>
      </w:rPr>
    </w:lvl>
    <w:lvl w:ilvl="7">
      <w:start w:val="0"/>
      <w:numFmt w:val="bullet"/>
      <w:lvlText w:val="•"/>
      <w:lvlJc w:val="left"/>
      <w:pPr>
        <w:ind w:left="7564" w:hanging="361"/>
      </w:pPr>
      <w:rPr>
        <w:rFonts w:hint="default"/>
      </w:rPr>
    </w:lvl>
    <w:lvl w:ilvl="8">
      <w:start w:val="0"/>
      <w:numFmt w:val="bullet"/>
      <w:lvlText w:val="•"/>
      <w:lvlJc w:val="left"/>
      <w:pPr>
        <w:ind w:left="8476" w:hanging="361"/>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venir" w:hAnsi="Avenir" w:eastAsia="Avenir" w:cs="Avenir"/>
    </w:rPr>
  </w:style>
  <w:style w:styleId="BodyText" w:type="paragraph">
    <w:name w:val="Body Text"/>
    <w:basedOn w:val="Normal"/>
    <w:uiPriority w:val="1"/>
    <w:qFormat/>
    <w:pPr/>
    <w:rPr>
      <w:rFonts w:ascii="Avenir" w:hAnsi="Avenir" w:eastAsia="Avenir" w:cs="Avenir"/>
      <w:sz w:val="22"/>
      <w:szCs w:val="22"/>
    </w:rPr>
  </w:style>
  <w:style w:styleId="Heading1" w:type="paragraph">
    <w:name w:val="Heading 1"/>
    <w:basedOn w:val="Normal"/>
    <w:uiPriority w:val="1"/>
    <w:qFormat/>
    <w:pPr>
      <w:spacing w:before="119"/>
      <w:ind w:left="1081" w:hanging="361"/>
      <w:outlineLvl w:val="1"/>
    </w:pPr>
    <w:rPr>
      <w:rFonts w:ascii="Avenir Black" w:hAnsi="Avenir Black" w:eastAsia="Avenir Black" w:cs="Avenir Black"/>
      <w:b/>
      <w:bCs/>
      <w:sz w:val="22"/>
      <w:szCs w:val="22"/>
    </w:rPr>
  </w:style>
  <w:style w:styleId="ListParagraph" w:type="paragraph">
    <w:name w:val="List Paragraph"/>
    <w:basedOn w:val="Normal"/>
    <w:uiPriority w:val="1"/>
    <w:qFormat/>
    <w:pPr>
      <w:spacing w:before="119"/>
      <w:ind w:left="1181" w:hanging="361"/>
    </w:pPr>
    <w:rPr>
      <w:rFonts w:ascii="Avenir Black" w:hAnsi="Avenir Black" w:eastAsia="Avenir Black" w:cs="Avenir Black"/>
    </w:rPr>
  </w:style>
  <w:style w:styleId="TableParagraph" w:type="paragraph">
    <w:name w:val="Table Paragraph"/>
    <w:basedOn w:val="Normal"/>
    <w:uiPriority w:val="1"/>
    <w:qFormat/>
    <w:pPr>
      <w:spacing w:line="270" w:lineRule="exact"/>
      <w:ind w:left="88"/>
    </w:pPr>
    <w:rPr>
      <w:rFonts w:ascii="Avenir" w:hAnsi="Avenir" w:eastAsia="Avenir" w:cs="Aveni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hyperlink" Target="https://zoom.us/j/332821538?pwd=cmp4eUxHNEl1UGJxWFpoTGIzRENlZz09" TargetMode="External"/><Relationship Id="rId19" Type="http://schemas.openxmlformats.org/officeDocument/2006/relationships/hyperlink" Target="mailto:Lucas@NapaRCD.org" TargetMode="External"/><Relationship Id="rId20" Type="http://schemas.openxmlformats.org/officeDocument/2006/relationships/hyperlink" Target="mailto:anna@naparcd.org" TargetMode="External"/><Relationship Id="rId21" Type="http://schemas.openxmlformats.org/officeDocument/2006/relationships/hyperlink" Target="http://naparcd.org/" TargetMode="External"/><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Patzek</dc:creator>
  <dcterms:created xsi:type="dcterms:W3CDTF">2021-04-05T12:52:31Z</dcterms:created>
  <dcterms:modified xsi:type="dcterms:W3CDTF">2021-04-05T12:52:31Z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Creator">
    <vt:lpwstr>Microsoft® Word for Microsoft 365</vt:lpwstr>
  </property>
  <property fmtid="{D5CDD505-2E9C-101B-9397-08002B2CF9AE}" pid="4" name="LastSaved">
    <vt:filetime>2021-04-05T00:00:00Z</vt:filetime>
  </property>
</Properties>
</file>